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B1" w:rsidRPr="00EA207D" w:rsidRDefault="00AC45B1" w:rsidP="001F4239">
      <w:pPr>
        <w:spacing w:line="560" w:lineRule="exact"/>
        <w:jc w:val="center"/>
        <w:rPr>
          <w:rFonts w:ascii="方正小标宋_GBK" w:eastAsia="方正小标宋_GBK" w:hAnsi="方正小标宋_GBK" w:cs="Times New Roman"/>
          <w:b/>
          <w:sz w:val="40"/>
        </w:rPr>
      </w:pPr>
      <w:r w:rsidRPr="00EA207D">
        <w:rPr>
          <w:rFonts w:ascii="方正小标宋_GBK" w:eastAsia="方正小标宋_GBK" w:hAnsi="方正小标宋_GBK" w:cs="Times New Roman" w:hint="eastAsia"/>
          <w:b/>
          <w:sz w:val="40"/>
        </w:rPr>
        <w:t>2020年度四川省文化产业发展项目库</w:t>
      </w:r>
    </w:p>
    <w:p w:rsidR="00A32880" w:rsidRPr="00EA207D" w:rsidRDefault="00AC45B1" w:rsidP="001F4239">
      <w:pPr>
        <w:spacing w:line="560" w:lineRule="exact"/>
        <w:jc w:val="center"/>
        <w:rPr>
          <w:rFonts w:ascii="方正小标宋_GBK" w:eastAsia="方正小标宋_GBK" w:hAnsi="方正小标宋_GBK" w:cs="Times New Roman"/>
          <w:b/>
          <w:sz w:val="40"/>
        </w:rPr>
      </w:pPr>
      <w:r w:rsidRPr="00EA207D">
        <w:rPr>
          <w:rFonts w:ascii="方正小标宋_GBK" w:eastAsia="方正小标宋_GBK" w:hAnsi="方正小标宋_GBK" w:cs="Times New Roman" w:hint="eastAsia"/>
          <w:b/>
          <w:sz w:val="40"/>
        </w:rPr>
        <w:t>申报项目审核工作比选公告</w:t>
      </w:r>
    </w:p>
    <w:p w:rsidR="00826BD6" w:rsidRDefault="00826BD6" w:rsidP="00F40902">
      <w:pPr>
        <w:spacing w:line="540" w:lineRule="exact"/>
        <w:ind w:firstLine="640"/>
        <w:rPr>
          <w:rFonts w:ascii="仿宋_GB2312" w:eastAsia="仿宋_GB2312" w:hAnsi="Times New Roman" w:cs="Times New Roman"/>
          <w:b/>
          <w:sz w:val="32"/>
        </w:rPr>
      </w:pPr>
    </w:p>
    <w:p w:rsidR="00761857" w:rsidRDefault="00CF0D64" w:rsidP="00F40902">
      <w:pPr>
        <w:spacing w:line="540" w:lineRule="exact"/>
        <w:ind w:firstLine="640"/>
        <w:rPr>
          <w:rFonts w:ascii="仿宋_GB2312" w:eastAsia="仿宋_GB2312" w:hAnsi="Times New Roman" w:cs="Times New Roman"/>
          <w:b/>
          <w:sz w:val="32"/>
        </w:rPr>
      </w:pPr>
      <w:r>
        <w:rPr>
          <w:rFonts w:ascii="仿宋_GB2312" w:eastAsia="仿宋_GB2312" w:hAnsi="Times New Roman" w:cs="Times New Roman" w:hint="eastAsia"/>
          <w:b/>
          <w:sz w:val="32"/>
        </w:rPr>
        <w:t>为做好</w:t>
      </w:r>
      <w:r w:rsidR="00EA207D">
        <w:rPr>
          <w:rFonts w:ascii="仿宋_GB2312" w:eastAsia="仿宋_GB2312" w:hAnsi="Times New Roman" w:cs="Times New Roman" w:hint="eastAsia"/>
          <w:b/>
          <w:sz w:val="32"/>
        </w:rPr>
        <w:t>2020年度</w:t>
      </w:r>
      <w:r>
        <w:rPr>
          <w:rFonts w:ascii="仿宋_GB2312" w:eastAsia="仿宋_GB2312" w:hAnsi="Times New Roman" w:cs="Times New Roman" w:hint="eastAsia"/>
          <w:b/>
          <w:sz w:val="32"/>
        </w:rPr>
        <w:t>四川省文化产业发展项目库</w:t>
      </w:r>
      <w:r w:rsidR="006D0F37">
        <w:rPr>
          <w:rFonts w:ascii="仿宋_GB2312" w:eastAsia="仿宋_GB2312" w:hAnsi="Times New Roman" w:cs="Times New Roman" w:hint="eastAsia"/>
          <w:b/>
          <w:sz w:val="32"/>
        </w:rPr>
        <w:t>等有关项目申报工作</w:t>
      </w:r>
      <w:r>
        <w:rPr>
          <w:rFonts w:ascii="仿宋_GB2312" w:eastAsia="仿宋_GB2312" w:hAnsi="Times New Roman" w:cs="Times New Roman" w:hint="eastAsia"/>
          <w:b/>
          <w:sz w:val="32"/>
        </w:rPr>
        <w:t>，</w:t>
      </w:r>
      <w:r w:rsidR="00A558AA">
        <w:rPr>
          <w:rFonts w:ascii="仿宋_GB2312" w:eastAsia="仿宋_GB2312" w:hAnsi="Times New Roman" w:cs="Times New Roman" w:hint="eastAsia"/>
          <w:b/>
          <w:sz w:val="32"/>
        </w:rPr>
        <w:t>中共</w:t>
      </w:r>
      <w:r w:rsidR="00773D56" w:rsidRPr="00E2387F">
        <w:rPr>
          <w:rFonts w:ascii="仿宋_GB2312" w:eastAsia="仿宋_GB2312" w:hAnsi="Times New Roman" w:cs="Times New Roman" w:hint="eastAsia"/>
          <w:b/>
          <w:sz w:val="32"/>
        </w:rPr>
        <w:t>四川省委宣传部</w:t>
      </w:r>
      <w:r w:rsidR="00991E94">
        <w:rPr>
          <w:rFonts w:ascii="仿宋_GB2312" w:eastAsia="仿宋_GB2312" w:hAnsi="Times New Roman" w:cs="Times New Roman" w:hint="eastAsia"/>
          <w:b/>
          <w:sz w:val="32"/>
        </w:rPr>
        <w:t>将</w:t>
      </w:r>
      <w:r>
        <w:rPr>
          <w:rFonts w:ascii="仿宋_GB2312" w:eastAsia="仿宋_GB2312" w:hAnsi="Times New Roman" w:cs="Times New Roman" w:hint="eastAsia"/>
          <w:b/>
          <w:sz w:val="32"/>
        </w:rPr>
        <w:t>通过比选方式</w:t>
      </w:r>
      <w:r w:rsidR="00773D56" w:rsidRPr="00E2387F">
        <w:rPr>
          <w:rFonts w:ascii="仿宋_GB2312" w:eastAsia="仿宋_GB2312" w:hAnsi="Times New Roman" w:cs="Times New Roman" w:hint="eastAsia"/>
          <w:b/>
          <w:sz w:val="32"/>
        </w:rPr>
        <w:t>确定一家会计师事务所，负责</w:t>
      </w:r>
      <w:r w:rsidR="007F0662" w:rsidRPr="00E2387F">
        <w:rPr>
          <w:rFonts w:ascii="仿宋_GB2312" w:eastAsia="仿宋_GB2312" w:hAnsi="Times New Roman" w:cs="Times New Roman" w:hint="eastAsia"/>
          <w:b/>
          <w:sz w:val="32"/>
        </w:rPr>
        <w:t>项目合规审核</w:t>
      </w:r>
      <w:r w:rsidR="00773D56" w:rsidRPr="00E2387F">
        <w:rPr>
          <w:rFonts w:ascii="仿宋_GB2312" w:eastAsia="仿宋_GB2312" w:hAnsi="Times New Roman" w:cs="Times New Roman" w:hint="eastAsia"/>
          <w:b/>
          <w:sz w:val="32"/>
        </w:rPr>
        <w:t>工作。</w:t>
      </w:r>
      <w:r w:rsidR="0070150B" w:rsidRPr="00E2387F">
        <w:rPr>
          <w:rFonts w:ascii="仿宋_GB2312" w:eastAsia="仿宋_GB2312" w:hAnsi="Times New Roman" w:cs="Times New Roman" w:hint="eastAsia"/>
          <w:b/>
          <w:sz w:val="32"/>
        </w:rPr>
        <w:t>具体</w:t>
      </w:r>
      <w:r w:rsidR="00B24679" w:rsidRPr="00E2387F">
        <w:rPr>
          <w:rFonts w:ascii="仿宋_GB2312" w:eastAsia="仿宋_GB2312" w:hAnsi="Times New Roman" w:cs="Times New Roman" w:hint="eastAsia"/>
          <w:b/>
          <w:sz w:val="32"/>
        </w:rPr>
        <w:t>要求</w:t>
      </w:r>
      <w:r w:rsidR="0070150B" w:rsidRPr="00E2387F">
        <w:rPr>
          <w:rFonts w:ascii="仿宋_GB2312" w:eastAsia="仿宋_GB2312" w:hAnsi="Times New Roman" w:cs="Times New Roman" w:hint="eastAsia"/>
          <w:b/>
          <w:sz w:val="32"/>
        </w:rPr>
        <w:t>如下：</w:t>
      </w:r>
    </w:p>
    <w:p w:rsidR="00A558AA" w:rsidRPr="00A558AA" w:rsidRDefault="00A558AA" w:rsidP="00F40902">
      <w:pPr>
        <w:pStyle w:val="a5"/>
        <w:spacing w:line="540" w:lineRule="exact"/>
        <w:ind w:left="643" w:firstLineChars="0" w:firstLine="0"/>
        <w:jc w:val="left"/>
        <w:rPr>
          <w:rFonts w:ascii="黑体" w:eastAsia="黑体" w:hAnsi="黑体" w:cs="Times New Roman"/>
          <w:b/>
          <w:sz w:val="32"/>
        </w:rPr>
      </w:pPr>
      <w:r w:rsidRPr="00A558AA">
        <w:rPr>
          <w:rFonts w:ascii="黑体" w:eastAsia="黑体" w:hAnsi="黑体" w:cs="Times New Roman" w:hint="eastAsia"/>
          <w:b/>
          <w:sz w:val="32"/>
        </w:rPr>
        <w:t>一、比选时间</w:t>
      </w:r>
    </w:p>
    <w:p w:rsidR="00A558AA" w:rsidRPr="00A558AA" w:rsidRDefault="00A558AA" w:rsidP="00F40902">
      <w:pPr>
        <w:spacing w:line="54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z w:val="32"/>
        </w:rPr>
      </w:pPr>
      <w:r w:rsidRPr="00A558AA">
        <w:rPr>
          <w:rFonts w:ascii="仿宋_GB2312" w:eastAsia="仿宋_GB2312" w:hAnsi="Times New Roman" w:cs="Times New Roman" w:hint="eastAsia"/>
          <w:b/>
          <w:sz w:val="32"/>
        </w:rPr>
        <w:t>2020年9月</w:t>
      </w:r>
      <w:r w:rsidR="00826BD6">
        <w:rPr>
          <w:rFonts w:ascii="仿宋_GB2312" w:eastAsia="仿宋_GB2312" w:hAnsi="Times New Roman" w:cs="Times New Roman" w:hint="eastAsia"/>
          <w:b/>
          <w:sz w:val="32"/>
        </w:rPr>
        <w:t>2</w:t>
      </w:r>
      <w:r w:rsidR="001C0D56">
        <w:rPr>
          <w:rFonts w:ascii="仿宋_GB2312" w:eastAsia="仿宋_GB2312" w:hAnsi="Times New Roman" w:cs="Times New Roman" w:hint="eastAsia"/>
          <w:b/>
          <w:sz w:val="32"/>
        </w:rPr>
        <w:t>4</w:t>
      </w:r>
      <w:r w:rsidRPr="00A558AA">
        <w:rPr>
          <w:rFonts w:ascii="仿宋_GB2312" w:eastAsia="仿宋_GB2312" w:hAnsi="Times New Roman" w:cs="Times New Roman" w:hint="eastAsia"/>
          <w:b/>
          <w:sz w:val="32"/>
        </w:rPr>
        <w:t>日（</w:t>
      </w:r>
      <w:r w:rsidR="00F907C7">
        <w:rPr>
          <w:rFonts w:ascii="仿宋_GB2312" w:eastAsia="仿宋_GB2312" w:hAnsi="Times New Roman" w:cs="Times New Roman" w:hint="eastAsia"/>
          <w:b/>
          <w:sz w:val="32"/>
        </w:rPr>
        <w:t>星期</w:t>
      </w:r>
      <w:r w:rsidR="001C0D56">
        <w:rPr>
          <w:rFonts w:ascii="仿宋_GB2312" w:eastAsia="仿宋_GB2312" w:hAnsi="Times New Roman" w:cs="Times New Roman" w:hint="eastAsia"/>
          <w:b/>
          <w:sz w:val="32"/>
        </w:rPr>
        <w:t>四</w:t>
      </w:r>
      <w:r w:rsidRPr="00A558AA">
        <w:rPr>
          <w:rFonts w:ascii="仿宋_GB2312" w:eastAsia="仿宋_GB2312" w:hAnsi="Times New Roman" w:cs="Times New Roman" w:hint="eastAsia"/>
          <w:b/>
          <w:sz w:val="32"/>
        </w:rPr>
        <w:t>）上午</w:t>
      </w:r>
      <w:r w:rsidR="00826BD6">
        <w:rPr>
          <w:rFonts w:ascii="仿宋_GB2312" w:eastAsia="仿宋_GB2312" w:hAnsi="Times New Roman" w:cs="Times New Roman" w:hint="eastAsia"/>
          <w:b/>
          <w:sz w:val="32"/>
        </w:rPr>
        <w:t>10:0</w:t>
      </w:r>
      <w:r w:rsidRPr="00A558AA">
        <w:rPr>
          <w:rFonts w:ascii="仿宋_GB2312" w:eastAsia="仿宋_GB2312" w:hAnsi="Times New Roman" w:cs="Times New Roman" w:hint="eastAsia"/>
          <w:b/>
          <w:sz w:val="32"/>
        </w:rPr>
        <w:t>0。</w:t>
      </w:r>
    </w:p>
    <w:p w:rsidR="00A558AA" w:rsidRPr="00A558AA" w:rsidRDefault="00A558AA" w:rsidP="00F40902">
      <w:pPr>
        <w:pStyle w:val="a5"/>
        <w:spacing w:line="540" w:lineRule="exact"/>
        <w:ind w:left="643" w:firstLineChars="0" w:firstLine="0"/>
        <w:jc w:val="left"/>
        <w:rPr>
          <w:rFonts w:ascii="黑体" w:eastAsia="黑体" w:hAnsi="黑体" w:cs="Times New Roman"/>
          <w:b/>
          <w:sz w:val="32"/>
        </w:rPr>
      </w:pPr>
      <w:r w:rsidRPr="00A558AA">
        <w:rPr>
          <w:rFonts w:ascii="黑体" w:eastAsia="黑体" w:hAnsi="黑体" w:cs="Times New Roman" w:hint="eastAsia"/>
          <w:b/>
          <w:sz w:val="32"/>
        </w:rPr>
        <w:t>二、比选地点</w:t>
      </w:r>
    </w:p>
    <w:p w:rsidR="00A558AA" w:rsidRPr="00A558AA" w:rsidRDefault="006D0F37" w:rsidP="00F40902">
      <w:pPr>
        <w:spacing w:line="54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z w:val="32"/>
        </w:rPr>
      </w:pPr>
      <w:r>
        <w:rPr>
          <w:rFonts w:ascii="仿宋_GB2312" w:eastAsia="仿宋_GB2312" w:hAnsi="Times New Roman" w:cs="Times New Roman" w:hint="eastAsia"/>
          <w:b/>
          <w:sz w:val="32"/>
        </w:rPr>
        <w:t>中共</w:t>
      </w:r>
      <w:r w:rsidR="00A558AA" w:rsidRPr="00A558AA">
        <w:rPr>
          <w:rFonts w:ascii="仿宋_GB2312" w:eastAsia="仿宋_GB2312" w:hAnsi="Times New Roman" w:cs="Times New Roman" w:hint="eastAsia"/>
          <w:b/>
          <w:sz w:val="32"/>
        </w:rPr>
        <w:t>四川省委宣传部12楼会议室（成都市青羊区商业街16号）。</w:t>
      </w:r>
    </w:p>
    <w:p w:rsidR="00A558AA" w:rsidRPr="00A558AA" w:rsidRDefault="00A558AA" w:rsidP="00F40902">
      <w:pPr>
        <w:pStyle w:val="a5"/>
        <w:spacing w:line="540" w:lineRule="exact"/>
        <w:ind w:left="643" w:firstLineChars="0" w:firstLine="0"/>
        <w:jc w:val="left"/>
        <w:rPr>
          <w:rFonts w:ascii="黑体" w:eastAsia="黑体" w:hAnsi="黑体" w:cs="Times New Roman"/>
          <w:b/>
          <w:sz w:val="32"/>
        </w:rPr>
      </w:pPr>
      <w:r w:rsidRPr="00A558AA">
        <w:rPr>
          <w:rFonts w:ascii="黑体" w:eastAsia="黑体" w:hAnsi="黑体" w:cs="Times New Roman" w:hint="eastAsia"/>
          <w:b/>
          <w:sz w:val="32"/>
        </w:rPr>
        <w:t>三、购买服务需求</w:t>
      </w:r>
    </w:p>
    <w:p w:rsidR="00EA207D" w:rsidRPr="00C87602" w:rsidRDefault="00EA207D" w:rsidP="003F2D8D">
      <w:pPr>
        <w:numPr>
          <w:ilvl w:val="0"/>
          <w:numId w:val="12"/>
        </w:numPr>
        <w:spacing w:line="560" w:lineRule="exact"/>
        <w:rPr>
          <w:rFonts w:ascii="Times New Roman" w:eastAsia="仿宋_GB2312" w:hAnsi="Times New Roman"/>
          <w:b/>
          <w:snapToGrid w:val="0"/>
          <w:kern w:val="0"/>
          <w:sz w:val="32"/>
          <w:szCs w:val="44"/>
        </w:rPr>
      </w:pPr>
      <w:r w:rsidRP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审核四川省文化产业发展项目库</w:t>
      </w:r>
      <w:r w:rsidRP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2020</w:t>
      </w:r>
      <w:r w:rsidRP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年度申报项目、</w:t>
      </w:r>
      <w:r w:rsidRP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2021</w:t>
      </w:r>
      <w:r w:rsidRP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年度四川省文化产业发展专项资金申报项目</w:t>
      </w:r>
      <w:r w:rsidR="00F907C7" w:rsidRP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。</w:t>
      </w:r>
      <w:r w:rsidRP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内容包括</w:t>
      </w:r>
      <w:r w:rsidR="00F907C7" w:rsidRP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但不限于</w:t>
      </w:r>
      <w:r w:rsidRP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：（</w:t>
      </w:r>
      <w:r w:rsidRP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1</w:t>
      </w:r>
      <w:r w:rsidRP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）项目是否符合申报范围；（</w:t>
      </w:r>
      <w:r w:rsidRP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2</w:t>
      </w:r>
      <w:r w:rsidRP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）申报主体是否满足资格要求；（</w:t>
      </w:r>
      <w:r w:rsidRP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3</w:t>
      </w:r>
      <w:r w:rsidRP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）申报材料是否规范完整；（</w:t>
      </w:r>
      <w:r w:rsidRP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4</w:t>
      </w:r>
      <w:r w:rsidRP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）网上填报数据与纸质材料信息及数据是否一致；（</w:t>
      </w:r>
      <w:r w:rsidRP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5</w:t>
      </w:r>
      <w:r w:rsidRP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）财务审计报告的合规性</w:t>
      </w:r>
      <w:r w:rsidR="00F907C7" w:rsidRP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；（</w:t>
      </w:r>
      <w:r w:rsidR="00F907C7" w:rsidRP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6</w:t>
      </w:r>
      <w:r w:rsidR="00F907C7" w:rsidRP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）</w:t>
      </w:r>
      <w:r w:rsidRP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财务数据勾稽关系的准确性</w:t>
      </w:r>
      <w:r w:rsidR="00F907C7" w:rsidRP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等</w:t>
      </w:r>
      <w:r w:rsidRP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。</w:t>
      </w:r>
      <w:r w:rsidR="00C87602" w:rsidRP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完成审核后，出具审核报告。</w:t>
      </w:r>
    </w:p>
    <w:p w:rsidR="00EA207D" w:rsidRPr="00C87602" w:rsidRDefault="003F2D8D" w:rsidP="00EA207D">
      <w:pPr>
        <w:numPr>
          <w:ilvl w:val="0"/>
          <w:numId w:val="12"/>
        </w:numPr>
        <w:spacing w:line="560" w:lineRule="exact"/>
        <w:rPr>
          <w:rFonts w:ascii="Times New Roman" w:eastAsia="仿宋_GB2312" w:hAnsi="Times New Roman"/>
          <w:b/>
          <w:snapToGrid w:val="0"/>
          <w:kern w:val="0"/>
          <w:sz w:val="32"/>
          <w:szCs w:val="44"/>
        </w:rPr>
      </w:pPr>
      <w:r w:rsidRP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协助项目资料接收整理</w:t>
      </w:r>
      <w:r w:rsidR="00C87602" w:rsidRP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、</w:t>
      </w:r>
      <w:r w:rsidR="00EA207D" w:rsidRP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指导</w:t>
      </w:r>
      <w:r w:rsid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申报主体</w:t>
      </w:r>
      <w:r w:rsidR="00EA207D" w:rsidRP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补充完善信息及资料。</w:t>
      </w:r>
    </w:p>
    <w:p w:rsidR="00C223E5" w:rsidRPr="00EA207D" w:rsidRDefault="00C223E5" w:rsidP="00EA207D">
      <w:pPr>
        <w:numPr>
          <w:ilvl w:val="0"/>
          <w:numId w:val="12"/>
        </w:numPr>
        <w:spacing w:line="560" w:lineRule="exact"/>
        <w:rPr>
          <w:rFonts w:ascii="Times New Roman" w:eastAsia="仿宋_GB2312" w:hAnsi="Times New Roman"/>
          <w:b/>
          <w:snapToGrid w:val="0"/>
          <w:kern w:val="0"/>
          <w:sz w:val="32"/>
          <w:szCs w:val="44"/>
        </w:rPr>
      </w:pPr>
      <w:r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梳理和建立项目审核过程中相关流程</w:t>
      </w:r>
      <w:r w:rsidR="00826BD6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证明材</w:t>
      </w:r>
      <w:r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料</w:t>
      </w:r>
      <w:r w:rsid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的</w:t>
      </w:r>
      <w:r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数字</w:t>
      </w:r>
      <w:r w:rsidR="00423CF1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档案</w:t>
      </w:r>
      <w:r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及纸质档案。</w:t>
      </w:r>
    </w:p>
    <w:p w:rsidR="00EA207D" w:rsidRPr="00EA207D" w:rsidRDefault="00EA207D" w:rsidP="00EA207D">
      <w:pPr>
        <w:numPr>
          <w:ilvl w:val="0"/>
          <w:numId w:val="12"/>
        </w:numPr>
        <w:spacing w:line="560" w:lineRule="exact"/>
        <w:rPr>
          <w:rFonts w:ascii="Times New Roman" w:eastAsia="仿宋_GB2312" w:hAnsi="Times New Roman"/>
          <w:b/>
          <w:snapToGrid w:val="0"/>
          <w:kern w:val="0"/>
          <w:sz w:val="32"/>
          <w:szCs w:val="44"/>
        </w:rPr>
      </w:pPr>
      <w:r w:rsidRPr="00EA207D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提供</w:t>
      </w:r>
      <w:r w:rsidR="000847CB" w:rsidRPr="00EA207D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专家评审</w:t>
      </w:r>
      <w:r w:rsidR="00C87602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相关</w:t>
      </w:r>
      <w:r w:rsidRPr="00EA207D">
        <w:rPr>
          <w:rFonts w:ascii="Times New Roman" w:eastAsia="仿宋_GB2312" w:hAnsi="Times New Roman" w:hint="eastAsia"/>
          <w:b/>
          <w:snapToGrid w:val="0"/>
          <w:kern w:val="0"/>
          <w:sz w:val="32"/>
          <w:szCs w:val="44"/>
        </w:rPr>
        <w:t>服务保障。</w:t>
      </w:r>
    </w:p>
    <w:p w:rsidR="00A558AA" w:rsidRPr="00A558AA" w:rsidRDefault="00A558AA" w:rsidP="00F40902">
      <w:pPr>
        <w:pStyle w:val="a5"/>
        <w:spacing w:line="540" w:lineRule="exact"/>
        <w:ind w:left="643" w:firstLineChars="0" w:firstLine="0"/>
        <w:jc w:val="left"/>
        <w:rPr>
          <w:rFonts w:ascii="黑体" w:eastAsia="黑体" w:hAnsi="黑体" w:cs="Times New Roman"/>
          <w:b/>
          <w:sz w:val="32"/>
        </w:rPr>
      </w:pPr>
      <w:r w:rsidRPr="00A558AA">
        <w:rPr>
          <w:rFonts w:ascii="黑体" w:eastAsia="黑体" w:hAnsi="黑体" w:cs="Times New Roman" w:hint="eastAsia"/>
          <w:b/>
          <w:sz w:val="32"/>
        </w:rPr>
        <w:lastRenderedPageBreak/>
        <w:t>四、预算限额</w:t>
      </w:r>
    </w:p>
    <w:p w:rsidR="00A558AA" w:rsidRPr="00A558AA" w:rsidRDefault="00A558AA" w:rsidP="00F40902">
      <w:pPr>
        <w:spacing w:line="54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z w:val="32"/>
        </w:rPr>
      </w:pPr>
      <w:r w:rsidRPr="00A558AA">
        <w:rPr>
          <w:rFonts w:ascii="仿宋_GB2312" w:eastAsia="仿宋_GB2312" w:hAnsi="Times New Roman" w:cs="Times New Roman" w:hint="eastAsia"/>
          <w:b/>
          <w:sz w:val="32"/>
        </w:rPr>
        <w:t>人民币1</w:t>
      </w:r>
      <w:r w:rsidR="00F40902">
        <w:rPr>
          <w:rFonts w:ascii="仿宋_GB2312" w:eastAsia="仿宋_GB2312" w:hAnsi="Times New Roman" w:cs="Times New Roman" w:hint="eastAsia"/>
          <w:b/>
          <w:sz w:val="32"/>
        </w:rPr>
        <w:t>8</w:t>
      </w:r>
      <w:r w:rsidRPr="00A558AA">
        <w:rPr>
          <w:rFonts w:ascii="仿宋_GB2312" w:eastAsia="仿宋_GB2312" w:hAnsi="Times New Roman" w:cs="Times New Roman" w:hint="eastAsia"/>
          <w:b/>
          <w:sz w:val="32"/>
        </w:rPr>
        <w:t>万元。</w:t>
      </w:r>
    </w:p>
    <w:p w:rsidR="00A558AA" w:rsidRPr="00A558AA" w:rsidRDefault="00A558AA" w:rsidP="00F40902">
      <w:pPr>
        <w:pStyle w:val="a5"/>
        <w:spacing w:line="540" w:lineRule="exact"/>
        <w:ind w:left="643" w:firstLineChars="0" w:firstLine="0"/>
        <w:jc w:val="left"/>
        <w:rPr>
          <w:rFonts w:ascii="黑体" w:eastAsia="黑体" w:hAnsi="黑体" w:cs="Times New Roman"/>
          <w:b/>
          <w:sz w:val="32"/>
        </w:rPr>
      </w:pPr>
      <w:r w:rsidRPr="00A558AA">
        <w:rPr>
          <w:rFonts w:ascii="黑体" w:eastAsia="黑体" w:hAnsi="黑体" w:cs="Times New Roman" w:hint="eastAsia"/>
          <w:b/>
          <w:sz w:val="32"/>
        </w:rPr>
        <w:t>五、比选程序</w:t>
      </w:r>
    </w:p>
    <w:p w:rsidR="00A558AA" w:rsidRPr="00A558AA" w:rsidRDefault="00393079" w:rsidP="00393079">
      <w:pPr>
        <w:spacing w:line="54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z w:val="32"/>
        </w:rPr>
      </w:pPr>
      <w:r>
        <w:rPr>
          <w:rFonts w:ascii="仿宋_GB2312" w:eastAsia="仿宋_GB2312" w:hAnsi="Times New Roman" w:cs="Times New Roman" w:hint="eastAsia"/>
          <w:b/>
          <w:sz w:val="32"/>
        </w:rPr>
        <w:t>本次比选分为三个环节，将</w:t>
      </w:r>
      <w:r w:rsidR="00A558AA" w:rsidRPr="00A558AA">
        <w:rPr>
          <w:rFonts w:ascii="仿宋_GB2312" w:eastAsia="仿宋_GB2312" w:hAnsi="Times New Roman" w:cs="Times New Roman" w:hint="eastAsia"/>
          <w:b/>
          <w:sz w:val="32"/>
        </w:rPr>
        <w:t>严格按照《中共四川省委宣传部购买服务比选暂行办法》（宣办字〔2019〕18号）有关规定</w:t>
      </w:r>
      <w:r>
        <w:rPr>
          <w:rFonts w:ascii="仿宋_GB2312" w:eastAsia="仿宋_GB2312" w:hAnsi="Times New Roman" w:cs="Times New Roman" w:hint="eastAsia"/>
          <w:b/>
          <w:sz w:val="32"/>
        </w:rPr>
        <w:t>推进</w:t>
      </w:r>
      <w:r w:rsidR="00A558AA" w:rsidRPr="00A558AA">
        <w:rPr>
          <w:rFonts w:ascii="仿宋_GB2312" w:eastAsia="仿宋_GB2312" w:hAnsi="Times New Roman" w:cs="Times New Roman" w:hint="eastAsia"/>
          <w:b/>
          <w:sz w:val="32"/>
        </w:rPr>
        <w:t>。</w:t>
      </w:r>
    </w:p>
    <w:p w:rsidR="00393079" w:rsidRDefault="00393079" w:rsidP="00F40902">
      <w:pPr>
        <w:pStyle w:val="a5"/>
        <w:numPr>
          <w:ilvl w:val="0"/>
          <w:numId w:val="10"/>
        </w:numPr>
        <w:spacing w:line="540" w:lineRule="exact"/>
        <w:ind w:firstLineChars="0"/>
        <w:rPr>
          <w:rFonts w:ascii="仿宋_GB2312" w:eastAsia="仿宋_GB2312" w:hAnsi="Times New Roman" w:cs="Times New Roman"/>
          <w:b/>
          <w:sz w:val="32"/>
        </w:rPr>
      </w:pPr>
      <w:r>
        <w:rPr>
          <w:rFonts w:ascii="仿宋_GB2312" w:eastAsia="仿宋_GB2312" w:hAnsi="Times New Roman" w:cs="Times New Roman" w:hint="eastAsia"/>
          <w:b/>
          <w:sz w:val="32"/>
        </w:rPr>
        <w:t>征集</w:t>
      </w:r>
    </w:p>
    <w:p w:rsidR="00A558AA" w:rsidRPr="00393079" w:rsidRDefault="00A558AA" w:rsidP="00393079">
      <w:pPr>
        <w:spacing w:line="54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z w:val="32"/>
        </w:rPr>
      </w:pPr>
      <w:r w:rsidRPr="00393079">
        <w:rPr>
          <w:rFonts w:ascii="仿宋_GB2312" w:eastAsia="仿宋_GB2312" w:hAnsi="Times New Roman" w:cs="Times New Roman" w:hint="eastAsia"/>
          <w:b/>
          <w:sz w:val="32"/>
        </w:rPr>
        <w:t>在部公告栏和“四川文明网”发布比选公告，公开征集比选申请人。</w:t>
      </w:r>
    </w:p>
    <w:p w:rsidR="00393079" w:rsidRDefault="00393079" w:rsidP="00F40902">
      <w:pPr>
        <w:pStyle w:val="a5"/>
        <w:numPr>
          <w:ilvl w:val="0"/>
          <w:numId w:val="10"/>
        </w:numPr>
        <w:spacing w:line="540" w:lineRule="exact"/>
        <w:ind w:firstLineChars="0"/>
        <w:rPr>
          <w:rFonts w:ascii="仿宋_GB2312" w:eastAsia="仿宋_GB2312" w:hAnsi="Times New Roman" w:cs="Times New Roman"/>
          <w:b/>
          <w:sz w:val="32"/>
        </w:rPr>
      </w:pPr>
      <w:r>
        <w:rPr>
          <w:rFonts w:ascii="仿宋_GB2312" w:eastAsia="仿宋_GB2312" w:hAnsi="Times New Roman" w:cs="Times New Roman" w:hint="eastAsia"/>
          <w:b/>
          <w:sz w:val="32"/>
        </w:rPr>
        <w:t>比选</w:t>
      </w:r>
    </w:p>
    <w:p w:rsidR="00A558AA" w:rsidRDefault="00393079" w:rsidP="00393079">
      <w:pPr>
        <w:pStyle w:val="a5"/>
        <w:numPr>
          <w:ilvl w:val="1"/>
          <w:numId w:val="10"/>
        </w:numPr>
        <w:spacing w:line="540" w:lineRule="exact"/>
        <w:ind w:firstLineChars="0"/>
        <w:rPr>
          <w:rFonts w:ascii="仿宋_GB2312" w:eastAsia="仿宋_GB2312" w:hAnsi="Times New Roman" w:cs="Times New Roman"/>
          <w:b/>
          <w:sz w:val="32"/>
        </w:rPr>
      </w:pPr>
      <w:r>
        <w:rPr>
          <w:rFonts w:ascii="仿宋_GB2312" w:eastAsia="仿宋_GB2312" w:hAnsi="Times New Roman" w:cs="Times New Roman" w:hint="eastAsia"/>
          <w:b/>
          <w:sz w:val="32"/>
        </w:rPr>
        <w:t>按照相关规定，比选前</w:t>
      </w:r>
      <w:r w:rsidR="00A558AA" w:rsidRPr="00EA207D">
        <w:rPr>
          <w:rFonts w:ascii="仿宋_GB2312" w:eastAsia="仿宋_GB2312" w:hAnsi="Times New Roman" w:cs="Times New Roman" w:hint="eastAsia"/>
          <w:b/>
          <w:sz w:val="32"/>
        </w:rPr>
        <w:t>成立</w:t>
      </w:r>
      <w:r>
        <w:rPr>
          <w:rFonts w:ascii="仿宋_GB2312" w:eastAsia="仿宋_GB2312" w:hAnsi="Times New Roman" w:cs="Times New Roman" w:hint="eastAsia"/>
          <w:b/>
          <w:sz w:val="32"/>
        </w:rPr>
        <w:t>7人</w:t>
      </w:r>
      <w:r w:rsidR="00A558AA" w:rsidRPr="00EA207D">
        <w:rPr>
          <w:rFonts w:ascii="仿宋_GB2312" w:eastAsia="仿宋_GB2312" w:hAnsi="Times New Roman" w:cs="Times New Roman" w:hint="eastAsia"/>
          <w:b/>
          <w:sz w:val="32"/>
        </w:rPr>
        <w:t>评审小组。</w:t>
      </w:r>
    </w:p>
    <w:p w:rsidR="00A558AA" w:rsidRPr="00A558AA" w:rsidRDefault="00393079" w:rsidP="00393079">
      <w:pPr>
        <w:pStyle w:val="a5"/>
        <w:numPr>
          <w:ilvl w:val="1"/>
          <w:numId w:val="10"/>
        </w:numPr>
        <w:spacing w:line="540" w:lineRule="exact"/>
        <w:ind w:firstLineChars="0"/>
        <w:rPr>
          <w:rFonts w:ascii="仿宋_GB2312" w:eastAsia="仿宋_GB2312" w:hAnsi="Times New Roman" w:cs="Times New Roman"/>
          <w:b/>
          <w:sz w:val="32"/>
        </w:rPr>
      </w:pPr>
      <w:r>
        <w:rPr>
          <w:rFonts w:ascii="仿宋_GB2312" w:eastAsia="仿宋_GB2312" w:hAnsi="Times New Roman" w:cs="Times New Roman" w:hint="eastAsia"/>
          <w:b/>
          <w:sz w:val="32"/>
        </w:rPr>
        <w:t>比选现场，</w:t>
      </w:r>
      <w:r w:rsidR="00A558AA" w:rsidRPr="00A558AA">
        <w:rPr>
          <w:rFonts w:ascii="仿宋_GB2312" w:eastAsia="仿宋_GB2312" w:hAnsi="Times New Roman" w:cs="Times New Roman" w:hint="eastAsia"/>
          <w:b/>
          <w:sz w:val="32"/>
        </w:rPr>
        <w:t>向评审小组介绍比选项目要求和基本情况</w:t>
      </w:r>
      <w:r w:rsidR="00BC6E9F">
        <w:rPr>
          <w:rFonts w:ascii="仿宋_GB2312" w:eastAsia="仿宋_GB2312" w:hAnsi="Times New Roman" w:cs="Times New Roman" w:hint="eastAsia"/>
          <w:b/>
          <w:sz w:val="32"/>
        </w:rPr>
        <w:t>、</w:t>
      </w:r>
      <w:r w:rsidR="00A558AA" w:rsidRPr="00A558AA">
        <w:rPr>
          <w:rFonts w:ascii="仿宋_GB2312" w:eastAsia="仿宋_GB2312" w:hAnsi="Times New Roman" w:cs="Times New Roman" w:hint="eastAsia"/>
          <w:b/>
          <w:sz w:val="32"/>
        </w:rPr>
        <w:t>评分原则和标准。</w:t>
      </w:r>
    </w:p>
    <w:p w:rsidR="00A558AA" w:rsidRPr="00A558AA" w:rsidRDefault="00A558AA" w:rsidP="00393079">
      <w:pPr>
        <w:pStyle w:val="a5"/>
        <w:numPr>
          <w:ilvl w:val="1"/>
          <w:numId w:val="10"/>
        </w:numPr>
        <w:spacing w:line="540" w:lineRule="exact"/>
        <w:ind w:firstLineChars="0"/>
        <w:rPr>
          <w:rFonts w:ascii="仿宋_GB2312" w:eastAsia="仿宋_GB2312" w:hAnsi="Times New Roman" w:cs="Times New Roman"/>
          <w:b/>
          <w:sz w:val="32"/>
        </w:rPr>
      </w:pPr>
      <w:r w:rsidRPr="00A558AA">
        <w:rPr>
          <w:rFonts w:ascii="仿宋_GB2312" w:eastAsia="仿宋_GB2312" w:hAnsi="Times New Roman" w:cs="Times New Roman" w:hint="eastAsia"/>
          <w:b/>
          <w:sz w:val="32"/>
        </w:rPr>
        <w:t>比选申请人现场开封比选文件。</w:t>
      </w:r>
    </w:p>
    <w:p w:rsidR="00A558AA" w:rsidRPr="00A558AA" w:rsidRDefault="00A558AA" w:rsidP="00393079">
      <w:pPr>
        <w:pStyle w:val="a5"/>
        <w:numPr>
          <w:ilvl w:val="1"/>
          <w:numId w:val="10"/>
        </w:numPr>
        <w:spacing w:line="540" w:lineRule="exact"/>
        <w:ind w:firstLineChars="0"/>
        <w:rPr>
          <w:rFonts w:ascii="仿宋_GB2312" w:eastAsia="仿宋_GB2312" w:hAnsi="Times New Roman" w:cs="Times New Roman"/>
          <w:b/>
          <w:sz w:val="32"/>
        </w:rPr>
      </w:pPr>
      <w:r w:rsidRPr="00A558AA">
        <w:rPr>
          <w:rFonts w:ascii="仿宋_GB2312" w:eastAsia="仿宋_GB2312" w:hAnsi="Times New Roman" w:cs="Times New Roman" w:hint="eastAsia"/>
          <w:b/>
          <w:sz w:val="32"/>
        </w:rPr>
        <w:t>现场审查比选文件，对不符合比选公告要求的当场宣布为无效文件。</w:t>
      </w:r>
    </w:p>
    <w:p w:rsidR="00A558AA" w:rsidRPr="00A558AA" w:rsidRDefault="00A558AA" w:rsidP="00393079">
      <w:pPr>
        <w:pStyle w:val="a5"/>
        <w:numPr>
          <w:ilvl w:val="1"/>
          <w:numId w:val="10"/>
        </w:numPr>
        <w:spacing w:line="540" w:lineRule="exact"/>
        <w:ind w:firstLineChars="0"/>
        <w:rPr>
          <w:rFonts w:ascii="仿宋_GB2312" w:eastAsia="仿宋_GB2312" w:hAnsi="Times New Roman" w:cs="Times New Roman"/>
          <w:b/>
          <w:sz w:val="32"/>
        </w:rPr>
      </w:pPr>
      <w:r w:rsidRPr="00A558AA">
        <w:rPr>
          <w:rFonts w:ascii="仿宋_GB2312" w:eastAsia="仿宋_GB2312" w:hAnsi="Times New Roman" w:cs="Times New Roman" w:hint="eastAsia"/>
          <w:b/>
          <w:sz w:val="32"/>
        </w:rPr>
        <w:t>比选申请人</w:t>
      </w:r>
      <w:r w:rsidR="00393079">
        <w:rPr>
          <w:rFonts w:ascii="仿宋_GB2312" w:eastAsia="仿宋_GB2312" w:hAnsi="Times New Roman" w:cs="Times New Roman" w:hint="eastAsia"/>
          <w:b/>
          <w:sz w:val="32"/>
        </w:rPr>
        <w:t>按抽签顺序</w:t>
      </w:r>
      <w:r w:rsidRPr="00A558AA">
        <w:rPr>
          <w:rFonts w:ascii="仿宋_GB2312" w:eastAsia="仿宋_GB2312" w:hAnsi="Times New Roman" w:cs="Times New Roman" w:hint="eastAsia"/>
          <w:b/>
          <w:sz w:val="32"/>
        </w:rPr>
        <w:t>对比选内容进行5分钟限时陈述。</w:t>
      </w:r>
    </w:p>
    <w:p w:rsidR="00A558AA" w:rsidRPr="00A558AA" w:rsidRDefault="00A558AA" w:rsidP="00393079">
      <w:pPr>
        <w:pStyle w:val="a5"/>
        <w:numPr>
          <w:ilvl w:val="1"/>
          <w:numId w:val="10"/>
        </w:numPr>
        <w:spacing w:line="540" w:lineRule="exact"/>
        <w:ind w:firstLineChars="0"/>
        <w:rPr>
          <w:rFonts w:ascii="仿宋_GB2312" w:eastAsia="仿宋_GB2312" w:hAnsi="Times New Roman" w:cs="Times New Roman"/>
          <w:b/>
          <w:sz w:val="32"/>
        </w:rPr>
      </w:pPr>
      <w:r w:rsidRPr="00A558AA">
        <w:rPr>
          <w:rFonts w:ascii="仿宋_GB2312" w:eastAsia="仿宋_GB2312" w:hAnsi="Times New Roman" w:cs="Times New Roman" w:hint="eastAsia"/>
          <w:b/>
          <w:sz w:val="32"/>
        </w:rPr>
        <w:t>评审成员根据比选申请人陈述、比选方案进行独立打分，汇总得分最高的比选申请人确定为中选人。</w:t>
      </w:r>
    </w:p>
    <w:p w:rsidR="00A558AA" w:rsidRPr="00A558AA" w:rsidRDefault="00393079" w:rsidP="00393079">
      <w:pPr>
        <w:pStyle w:val="a5"/>
        <w:numPr>
          <w:ilvl w:val="1"/>
          <w:numId w:val="10"/>
        </w:numPr>
        <w:spacing w:line="540" w:lineRule="exact"/>
        <w:ind w:firstLineChars="0"/>
        <w:rPr>
          <w:rFonts w:ascii="仿宋_GB2312" w:eastAsia="仿宋_GB2312" w:hAnsi="Times New Roman" w:cs="Times New Roman"/>
          <w:b/>
          <w:sz w:val="32"/>
        </w:rPr>
      </w:pPr>
      <w:r>
        <w:rPr>
          <w:rFonts w:ascii="仿宋_GB2312" w:eastAsia="仿宋_GB2312" w:hAnsi="Times New Roman" w:cs="Times New Roman" w:hint="eastAsia"/>
          <w:b/>
          <w:sz w:val="32"/>
        </w:rPr>
        <w:t>评审主持人当场宣布比选结果，评审小组全体成员签字确认</w:t>
      </w:r>
      <w:r w:rsidR="00A558AA" w:rsidRPr="00A558AA">
        <w:rPr>
          <w:rFonts w:ascii="仿宋_GB2312" w:eastAsia="仿宋_GB2312" w:hAnsi="Times New Roman" w:cs="Times New Roman" w:hint="eastAsia"/>
          <w:b/>
          <w:sz w:val="32"/>
        </w:rPr>
        <w:t>。</w:t>
      </w:r>
    </w:p>
    <w:p w:rsidR="00393079" w:rsidRDefault="00A558AA" w:rsidP="00F40902">
      <w:pPr>
        <w:pStyle w:val="a5"/>
        <w:widowControl/>
        <w:numPr>
          <w:ilvl w:val="0"/>
          <w:numId w:val="10"/>
        </w:numPr>
        <w:spacing w:line="540" w:lineRule="exact"/>
        <w:ind w:firstLineChars="0"/>
        <w:jc w:val="left"/>
        <w:rPr>
          <w:rFonts w:ascii="仿宋_GB2312" w:eastAsia="仿宋_GB2312" w:hAnsi="Times New Roman" w:cs="Times New Roman"/>
          <w:b/>
          <w:sz w:val="32"/>
        </w:rPr>
      </w:pPr>
      <w:r w:rsidRPr="00A558AA">
        <w:rPr>
          <w:rFonts w:ascii="仿宋_GB2312" w:eastAsia="仿宋_GB2312" w:hAnsi="Times New Roman" w:cs="Times New Roman" w:hint="eastAsia"/>
          <w:b/>
          <w:sz w:val="32"/>
        </w:rPr>
        <w:t>公示</w:t>
      </w:r>
    </w:p>
    <w:p w:rsidR="00A558AA" w:rsidRPr="00A558AA" w:rsidRDefault="00393079" w:rsidP="00BC6E9F">
      <w:pPr>
        <w:spacing w:line="54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z w:val="32"/>
        </w:rPr>
      </w:pPr>
      <w:r>
        <w:rPr>
          <w:rFonts w:ascii="仿宋_GB2312" w:eastAsia="仿宋_GB2312" w:hAnsi="Times New Roman" w:cs="Times New Roman" w:hint="eastAsia"/>
          <w:b/>
          <w:sz w:val="32"/>
        </w:rPr>
        <w:t>公示中选人名单</w:t>
      </w:r>
      <w:r w:rsidR="00A558AA" w:rsidRPr="00A558AA">
        <w:rPr>
          <w:rFonts w:ascii="仿宋_GB2312" w:eastAsia="仿宋_GB2312" w:hAnsi="Times New Roman" w:cs="Times New Roman" w:hint="eastAsia"/>
          <w:b/>
          <w:sz w:val="32"/>
        </w:rPr>
        <w:t>，并在公示结束后签署相关服务合同，</w:t>
      </w:r>
      <w:r w:rsidR="00A558AA" w:rsidRPr="00A558AA">
        <w:rPr>
          <w:rFonts w:ascii="仿宋_GB2312" w:eastAsia="仿宋_GB2312" w:hAnsi="Times New Roman" w:cs="Times New Roman" w:hint="eastAsia"/>
          <w:b/>
          <w:sz w:val="32"/>
        </w:rPr>
        <w:lastRenderedPageBreak/>
        <w:t>推进相关工作。</w:t>
      </w:r>
    </w:p>
    <w:p w:rsidR="00A558AA" w:rsidRPr="00A558AA" w:rsidRDefault="003050E2" w:rsidP="00F40902">
      <w:pPr>
        <w:pStyle w:val="a5"/>
        <w:spacing w:line="540" w:lineRule="exact"/>
        <w:ind w:left="643" w:firstLineChars="0" w:firstLine="0"/>
        <w:jc w:val="left"/>
        <w:rPr>
          <w:rFonts w:ascii="黑体" w:eastAsia="黑体" w:hAnsi="黑体" w:cs="Times New Roman"/>
          <w:b/>
          <w:sz w:val="32"/>
        </w:rPr>
      </w:pPr>
      <w:r>
        <w:rPr>
          <w:rFonts w:ascii="黑体" w:eastAsia="黑体" w:hAnsi="黑体" w:cs="Times New Roman" w:hint="eastAsia"/>
          <w:b/>
          <w:sz w:val="32"/>
        </w:rPr>
        <w:t>六</w:t>
      </w:r>
      <w:r w:rsidR="00A558AA" w:rsidRPr="00A558AA">
        <w:rPr>
          <w:rFonts w:ascii="黑体" w:eastAsia="黑体" w:hAnsi="黑体" w:cs="Times New Roman" w:hint="eastAsia"/>
          <w:b/>
          <w:sz w:val="32"/>
        </w:rPr>
        <w:t>、报名方法</w:t>
      </w:r>
    </w:p>
    <w:p w:rsidR="00A558AA" w:rsidRPr="00A558AA" w:rsidRDefault="00A558AA" w:rsidP="00F40902">
      <w:pPr>
        <w:spacing w:line="54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z w:val="32"/>
        </w:rPr>
      </w:pPr>
      <w:r w:rsidRPr="00A558AA">
        <w:rPr>
          <w:rFonts w:ascii="仿宋_GB2312" w:eastAsia="仿宋_GB2312" w:hAnsi="Times New Roman" w:cs="Times New Roman" w:hint="eastAsia"/>
          <w:b/>
          <w:sz w:val="32"/>
        </w:rPr>
        <w:t>请于2020年9月</w:t>
      </w:r>
      <w:r w:rsidR="001C0D56">
        <w:rPr>
          <w:rFonts w:ascii="仿宋_GB2312" w:eastAsia="仿宋_GB2312" w:hAnsi="Times New Roman" w:cs="Times New Roman" w:hint="eastAsia"/>
          <w:b/>
          <w:sz w:val="32"/>
        </w:rPr>
        <w:t>21</w:t>
      </w:r>
      <w:r w:rsidRPr="00A558AA">
        <w:rPr>
          <w:rFonts w:ascii="仿宋_GB2312" w:eastAsia="仿宋_GB2312" w:hAnsi="Times New Roman" w:cs="Times New Roman" w:hint="eastAsia"/>
          <w:b/>
          <w:sz w:val="32"/>
        </w:rPr>
        <w:t>日15:00前</w:t>
      </w:r>
      <w:r w:rsidR="00BC6E9F">
        <w:rPr>
          <w:rFonts w:ascii="仿宋_GB2312" w:eastAsia="仿宋_GB2312" w:hAnsi="Times New Roman" w:cs="Times New Roman" w:hint="eastAsia"/>
          <w:b/>
          <w:sz w:val="32"/>
        </w:rPr>
        <w:t>提交</w:t>
      </w:r>
      <w:r w:rsidR="00BC6E9F" w:rsidRPr="00A558AA">
        <w:rPr>
          <w:rFonts w:ascii="仿宋_GB2312" w:eastAsia="仿宋_GB2312" w:hAnsi="Times New Roman" w:cs="Times New Roman" w:hint="eastAsia"/>
          <w:b/>
          <w:sz w:val="32"/>
        </w:rPr>
        <w:t>一份纸质比选文件（密封，材料需加盖公章）至</w:t>
      </w:r>
      <w:r w:rsidR="00BC6E9F">
        <w:rPr>
          <w:rFonts w:ascii="仿宋_GB2312" w:eastAsia="仿宋_GB2312" w:hAnsi="Times New Roman" w:cs="Times New Roman" w:hint="eastAsia"/>
          <w:b/>
          <w:sz w:val="32"/>
        </w:rPr>
        <w:t>中共</w:t>
      </w:r>
      <w:r w:rsidR="00BC6E9F" w:rsidRPr="00A558AA">
        <w:rPr>
          <w:rFonts w:ascii="仿宋_GB2312" w:eastAsia="仿宋_GB2312" w:hAnsi="Times New Roman" w:cs="Times New Roman" w:hint="eastAsia"/>
          <w:b/>
          <w:sz w:val="32"/>
        </w:rPr>
        <w:t>四川省委宣传部</w:t>
      </w:r>
      <w:r w:rsidR="00BC6E9F">
        <w:rPr>
          <w:rFonts w:ascii="仿宋_GB2312" w:eastAsia="仿宋_GB2312" w:hAnsi="Times New Roman" w:cs="Times New Roman" w:hint="eastAsia"/>
          <w:b/>
          <w:sz w:val="32"/>
        </w:rPr>
        <w:t>，并</w:t>
      </w:r>
      <w:r w:rsidRPr="00A558AA">
        <w:rPr>
          <w:rFonts w:ascii="仿宋_GB2312" w:eastAsia="仿宋_GB2312" w:hAnsi="Times New Roman" w:cs="Times New Roman" w:hint="eastAsia"/>
          <w:b/>
          <w:sz w:val="32"/>
        </w:rPr>
        <w:t>将报名回执（加盖公章）发送至邮箱swxcbxmk2020@126.com</w:t>
      </w:r>
      <w:r w:rsidR="00BC6E9F">
        <w:rPr>
          <w:rFonts w:ascii="仿宋_GB2312" w:eastAsia="仿宋_GB2312" w:hAnsi="Times New Roman" w:cs="Times New Roman" w:hint="eastAsia"/>
          <w:b/>
          <w:sz w:val="32"/>
        </w:rPr>
        <w:t>。</w:t>
      </w:r>
      <w:r w:rsidRPr="00A558AA">
        <w:rPr>
          <w:rFonts w:ascii="仿宋_GB2312" w:eastAsia="仿宋_GB2312" w:hAnsi="Times New Roman" w:cs="Times New Roman" w:hint="eastAsia"/>
          <w:b/>
          <w:sz w:val="32"/>
        </w:rPr>
        <w:t>提交地址：成都市青羊区商业街16号省委宣传部12楼8号</w:t>
      </w:r>
      <w:r w:rsidR="00BC6E9F">
        <w:rPr>
          <w:rFonts w:ascii="仿宋_GB2312" w:eastAsia="仿宋_GB2312" w:hAnsi="Times New Roman" w:cs="Times New Roman" w:hint="eastAsia"/>
          <w:b/>
          <w:sz w:val="32"/>
        </w:rPr>
        <w:t>办公室</w:t>
      </w:r>
      <w:r w:rsidRPr="00A558AA">
        <w:rPr>
          <w:rFonts w:ascii="仿宋_GB2312" w:eastAsia="仿宋_GB2312" w:hAnsi="Times New Roman" w:cs="Times New Roman" w:hint="eastAsia"/>
          <w:b/>
          <w:sz w:val="32"/>
        </w:rPr>
        <w:t>，联系人：</w:t>
      </w:r>
      <w:r w:rsidR="00826BD6">
        <w:rPr>
          <w:rFonts w:ascii="仿宋_GB2312" w:eastAsia="仿宋_GB2312" w:hAnsi="Times New Roman" w:cs="Times New Roman" w:hint="eastAsia"/>
          <w:b/>
          <w:sz w:val="32"/>
        </w:rPr>
        <w:t>梁娜</w:t>
      </w:r>
      <w:r w:rsidRPr="00A558AA">
        <w:rPr>
          <w:rFonts w:ascii="仿宋_GB2312" w:eastAsia="仿宋_GB2312" w:hAnsi="Times New Roman" w:cs="Times New Roman" w:hint="eastAsia"/>
          <w:b/>
          <w:sz w:val="32"/>
        </w:rPr>
        <w:t>，联系电话：028-63093991。</w:t>
      </w:r>
    </w:p>
    <w:p w:rsidR="00A558AA" w:rsidRPr="00A558AA" w:rsidRDefault="003050E2" w:rsidP="00F40902">
      <w:pPr>
        <w:pStyle w:val="a5"/>
        <w:spacing w:line="540" w:lineRule="exact"/>
        <w:ind w:left="643" w:firstLineChars="0" w:firstLine="0"/>
        <w:jc w:val="left"/>
        <w:rPr>
          <w:rFonts w:ascii="黑体" w:eastAsia="黑体" w:hAnsi="黑体" w:cs="Times New Roman"/>
          <w:b/>
          <w:sz w:val="32"/>
        </w:rPr>
      </w:pPr>
      <w:r>
        <w:rPr>
          <w:rFonts w:ascii="黑体" w:eastAsia="黑体" w:hAnsi="黑体" w:cs="Times New Roman" w:hint="eastAsia"/>
          <w:b/>
          <w:sz w:val="32"/>
        </w:rPr>
        <w:t>七</w:t>
      </w:r>
      <w:r w:rsidR="00A558AA" w:rsidRPr="00A558AA">
        <w:rPr>
          <w:rFonts w:ascii="黑体" w:eastAsia="黑体" w:hAnsi="黑体" w:cs="Times New Roman" w:hint="eastAsia"/>
          <w:b/>
          <w:sz w:val="32"/>
        </w:rPr>
        <w:t>、参与比选机构需提供材料</w:t>
      </w:r>
    </w:p>
    <w:p w:rsidR="00A558AA" w:rsidRPr="00A558AA" w:rsidRDefault="00A558AA" w:rsidP="00F40902">
      <w:pPr>
        <w:pStyle w:val="a5"/>
        <w:numPr>
          <w:ilvl w:val="0"/>
          <w:numId w:val="6"/>
        </w:numPr>
        <w:spacing w:line="540" w:lineRule="exact"/>
        <w:ind w:firstLineChars="0"/>
        <w:rPr>
          <w:rFonts w:ascii="仿宋_GB2312" w:eastAsia="仿宋_GB2312" w:hAnsi="Times New Roman" w:cs="Times New Roman"/>
          <w:b/>
          <w:sz w:val="32"/>
        </w:rPr>
      </w:pPr>
      <w:r w:rsidRPr="00A558AA">
        <w:rPr>
          <w:rFonts w:ascii="仿宋_GB2312" w:eastAsia="仿宋_GB2312" w:hAnsi="Times New Roman" w:cs="Times New Roman" w:hint="eastAsia"/>
          <w:b/>
          <w:sz w:val="32"/>
        </w:rPr>
        <w:t>公司简介</w:t>
      </w:r>
    </w:p>
    <w:p w:rsidR="00A558AA" w:rsidRPr="00A558AA" w:rsidRDefault="00A558AA" w:rsidP="00F40902">
      <w:pPr>
        <w:pStyle w:val="a5"/>
        <w:numPr>
          <w:ilvl w:val="0"/>
          <w:numId w:val="6"/>
        </w:numPr>
        <w:spacing w:line="540" w:lineRule="exact"/>
        <w:ind w:firstLineChars="0"/>
        <w:rPr>
          <w:rFonts w:ascii="仿宋_GB2312" w:eastAsia="仿宋_GB2312" w:hAnsi="Times New Roman" w:cs="Times New Roman"/>
          <w:b/>
          <w:sz w:val="32"/>
        </w:rPr>
      </w:pPr>
      <w:r w:rsidRPr="00A558AA">
        <w:rPr>
          <w:rFonts w:ascii="仿宋_GB2312" w:eastAsia="仿宋_GB2312" w:hAnsi="Times New Roman" w:cs="Times New Roman" w:hint="eastAsia"/>
          <w:b/>
          <w:sz w:val="32"/>
        </w:rPr>
        <w:t>类似服务经验或成功案例</w:t>
      </w:r>
    </w:p>
    <w:p w:rsidR="00A558AA" w:rsidRPr="00A558AA" w:rsidRDefault="00A558AA" w:rsidP="00F40902">
      <w:pPr>
        <w:pStyle w:val="a5"/>
        <w:numPr>
          <w:ilvl w:val="0"/>
          <w:numId w:val="6"/>
        </w:numPr>
        <w:spacing w:line="540" w:lineRule="exact"/>
        <w:ind w:firstLineChars="0"/>
        <w:rPr>
          <w:rFonts w:ascii="仿宋_GB2312" w:eastAsia="仿宋_GB2312" w:hAnsi="Times New Roman" w:cs="Times New Roman"/>
          <w:b/>
          <w:sz w:val="32"/>
        </w:rPr>
      </w:pPr>
      <w:r w:rsidRPr="00A558AA">
        <w:rPr>
          <w:rFonts w:ascii="仿宋_GB2312" w:eastAsia="仿宋_GB2312" w:hAnsi="Times New Roman" w:cs="Times New Roman" w:hint="eastAsia"/>
          <w:b/>
          <w:sz w:val="32"/>
        </w:rPr>
        <w:t>本次服务实施方案</w:t>
      </w:r>
    </w:p>
    <w:p w:rsidR="00A558AA" w:rsidRPr="00A558AA" w:rsidRDefault="00A558AA" w:rsidP="00F40902">
      <w:pPr>
        <w:pStyle w:val="a5"/>
        <w:numPr>
          <w:ilvl w:val="0"/>
          <w:numId w:val="6"/>
        </w:numPr>
        <w:spacing w:line="540" w:lineRule="exact"/>
        <w:ind w:firstLineChars="0"/>
        <w:rPr>
          <w:rFonts w:ascii="仿宋_GB2312" w:eastAsia="仿宋_GB2312" w:hAnsi="Times New Roman" w:cs="Times New Roman"/>
          <w:b/>
          <w:sz w:val="32"/>
        </w:rPr>
      </w:pPr>
      <w:r w:rsidRPr="00A558AA">
        <w:rPr>
          <w:rFonts w:ascii="仿宋_GB2312" w:eastAsia="仿宋_GB2312" w:hAnsi="Times New Roman" w:cs="Times New Roman" w:hint="eastAsia"/>
          <w:b/>
          <w:sz w:val="32"/>
        </w:rPr>
        <w:t>项目人员配备及</w:t>
      </w:r>
      <w:r w:rsidR="00EA207D">
        <w:rPr>
          <w:rFonts w:ascii="仿宋_GB2312" w:eastAsia="仿宋_GB2312" w:hAnsi="Times New Roman" w:cs="Times New Roman" w:hint="eastAsia"/>
          <w:b/>
          <w:sz w:val="32"/>
        </w:rPr>
        <w:t>资质</w:t>
      </w:r>
      <w:r w:rsidRPr="00A558AA">
        <w:rPr>
          <w:rFonts w:ascii="仿宋_GB2312" w:eastAsia="仿宋_GB2312" w:hAnsi="Times New Roman" w:cs="Times New Roman" w:hint="eastAsia"/>
          <w:b/>
          <w:sz w:val="32"/>
        </w:rPr>
        <w:t>简介</w:t>
      </w:r>
    </w:p>
    <w:p w:rsidR="00A558AA" w:rsidRPr="00A558AA" w:rsidRDefault="00A558AA" w:rsidP="00F40902">
      <w:pPr>
        <w:pStyle w:val="a5"/>
        <w:numPr>
          <w:ilvl w:val="0"/>
          <w:numId w:val="6"/>
        </w:numPr>
        <w:spacing w:line="540" w:lineRule="exact"/>
        <w:ind w:firstLineChars="0"/>
        <w:rPr>
          <w:rFonts w:ascii="仿宋_GB2312" w:eastAsia="仿宋_GB2312" w:hAnsi="Times New Roman" w:cs="Times New Roman"/>
          <w:b/>
          <w:sz w:val="32"/>
        </w:rPr>
      </w:pPr>
      <w:r w:rsidRPr="00A558AA">
        <w:rPr>
          <w:rFonts w:ascii="仿宋_GB2312" w:eastAsia="仿宋_GB2312" w:hAnsi="Times New Roman" w:cs="Times New Roman" w:hint="eastAsia"/>
          <w:b/>
          <w:sz w:val="32"/>
        </w:rPr>
        <w:t>单位从业资质</w:t>
      </w:r>
    </w:p>
    <w:p w:rsidR="00A558AA" w:rsidRPr="00A558AA" w:rsidRDefault="00A558AA" w:rsidP="00F40902">
      <w:pPr>
        <w:pStyle w:val="a5"/>
        <w:numPr>
          <w:ilvl w:val="0"/>
          <w:numId w:val="6"/>
        </w:numPr>
        <w:spacing w:line="540" w:lineRule="exact"/>
        <w:ind w:firstLineChars="0"/>
        <w:rPr>
          <w:rFonts w:ascii="仿宋_GB2312" w:eastAsia="仿宋_GB2312" w:hAnsi="Times New Roman" w:cs="Times New Roman"/>
          <w:b/>
          <w:sz w:val="32"/>
        </w:rPr>
      </w:pPr>
      <w:r w:rsidRPr="00A558AA">
        <w:rPr>
          <w:rFonts w:ascii="仿宋_GB2312" w:eastAsia="仿宋_GB2312" w:hAnsi="Times New Roman" w:cs="Times New Roman" w:hint="eastAsia"/>
          <w:b/>
          <w:sz w:val="32"/>
        </w:rPr>
        <w:t>营业执照</w:t>
      </w:r>
    </w:p>
    <w:p w:rsidR="00A558AA" w:rsidRDefault="00A558AA" w:rsidP="00F40902">
      <w:pPr>
        <w:pStyle w:val="a5"/>
        <w:numPr>
          <w:ilvl w:val="0"/>
          <w:numId w:val="6"/>
        </w:numPr>
        <w:spacing w:line="540" w:lineRule="exact"/>
        <w:ind w:firstLineChars="0"/>
        <w:rPr>
          <w:rFonts w:ascii="仿宋_GB2312" w:eastAsia="仿宋_GB2312" w:hAnsi="Times New Roman" w:cs="Times New Roman"/>
          <w:b/>
          <w:sz w:val="32"/>
        </w:rPr>
      </w:pPr>
      <w:r w:rsidRPr="00A558AA">
        <w:rPr>
          <w:rFonts w:ascii="仿宋_GB2312" w:eastAsia="仿宋_GB2312" w:hAnsi="Times New Roman" w:cs="Times New Roman" w:hint="eastAsia"/>
          <w:b/>
          <w:sz w:val="32"/>
        </w:rPr>
        <w:t>报价方案</w:t>
      </w:r>
    </w:p>
    <w:p w:rsidR="00F40902" w:rsidRDefault="00F40902" w:rsidP="00F40902">
      <w:pPr>
        <w:spacing w:line="540" w:lineRule="exact"/>
        <w:rPr>
          <w:rFonts w:ascii="仿宋_GB2312" w:eastAsia="仿宋_GB2312" w:hAnsi="Times New Roman" w:cs="Times New Roman"/>
          <w:b/>
          <w:sz w:val="32"/>
        </w:rPr>
      </w:pPr>
    </w:p>
    <w:p w:rsidR="0094454A" w:rsidRPr="003F128B" w:rsidRDefault="003F128B" w:rsidP="00F40902">
      <w:pPr>
        <w:spacing w:line="500" w:lineRule="exact"/>
        <w:rPr>
          <w:rFonts w:ascii="黑体" w:eastAsia="黑体" w:hAnsi="黑体" w:cs="Times New Roman"/>
          <w:b/>
          <w:sz w:val="32"/>
        </w:rPr>
      </w:pPr>
      <w:r w:rsidRPr="003F128B">
        <w:rPr>
          <w:rFonts w:ascii="黑体" w:eastAsia="黑体" w:hAnsi="黑体" w:cs="Times New Roman" w:hint="eastAsia"/>
          <w:b/>
          <w:sz w:val="32"/>
        </w:rPr>
        <w:t>附件:</w:t>
      </w:r>
    </w:p>
    <w:p w:rsidR="004231B8" w:rsidRDefault="004231B8" w:rsidP="00F40902">
      <w:pPr>
        <w:pStyle w:val="a5"/>
        <w:numPr>
          <w:ilvl w:val="0"/>
          <w:numId w:val="11"/>
        </w:numPr>
        <w:spacing w:line="500" w:lineRule="exact"/>
        <w:ind w:left="0" w:firstLineChars="0" w:firstLine="420"/>
        <w:rPr>
          <w:rFonts w:ascii="仿宋_GB2312" w:eastAsia="仿宋_GB2312" w:hAnsi="Times New Roman" w:cs="Times New Roman"/>
          <w:b/>
          <w:sz w:val="32"/>
        </w:rPr>
      </w:pPr>
      <w:r w:rsidRPr="00D90C12">
        <w:rPr>
          <w:rFonts w:ascii="仿宋_GB2312" w:eastAsia="仿宋_GB2312" w:hAnsi="Times New Roman" w:cs="Times New Roman"/>
          <w:b/>
          <w:sz w:val="32"/>
        </w:rPr>
        <w:t>四川省文化产业发展项目库20</w:t>
      </w:r>
      <w:r w:rsidR="00170EAD">
        <w:rPr>
          <w:rFonts w:ascii="仿宋_GB2312" w:eastAsia="仿宋_GB2312" w:hAnsi="Times New Roman" w:cs="Times New Roman" w:hint="eastAsia"/>
          <w:b/>
          <w:sz w:val="32"/>
        </w:rPr>
        <w:t>20</w:t>
      </w:r>
      <w:r w:rsidRPr="00D90C12">
        <w:rPr>
          <w:rFonts w:ascii="仿宋_GB2312" w:eastAsia="仿宋_GB2312" w:hAnsi="Times New Roman" w:cs="Times New Roman"/>
          <w:b/>
          <w:sz w:val="32"/>
        </w:rPr>
        <w:t>年度入库项目合规审核</w:t>
      </w:r>
      <w:r w:rsidRPr="00D90C12">
        <w:rPr>
          <w:rFonts w:ascii="仿宋_GB2312" w:eastAsia="仿宋_GB2312" w:hAnsi="Times New Roman" w:cs="Times New Roman" w:hint="eastAsia"/>
          <w:b/>
          <w:sz w:val="32"/>
        </w:rPr>
        <w:t>中介</w:t>
      </w:r>
      <w:r w:rsidRPr="00D90C12">
        <w:rPr>
          <w:rFonts w:ascii="仿宋_GB2312" w:eastAsia="仿宋_GB2312" w:hAnsi="Times New Roman" w:cs="Times New Roman"/>
          <w:b/>
          <w:sz w:val="32"/>
        </w:rPr>
        <w:t>机构比选</w:t>
      </w:r>
      <w:r w:rsidRPr="00D90C12">
        <w:rPr>
          <w:rFonts w:ascii="仿宋_GB2312" w:eastAsia="仿宋_GB2312" w:hAnsi="Times New Roman" w:cs="Times New Roman" w:hint="eastAsia"/>
          <w:b/>
          <w:sz w:val="32"/>
        </w:rPr>
        <w:t>评分表</w:t>
      </w:r>
    </w:p>
    <w:p w:rsidR="003C08B6" w:rsidRPr="00D90C12" w:rsidRDefault="00DD5DD5" w:rsidP="00F40902">
      <w:pPr>
        <w:pStyle w:val="a5"/>
        <w:numPr>
          <w:ilvl w:val="0"/>
          <w:numId w:val="11"/>
        </w:numPr>
        <w:spacing w:line="500" w:lineRule="exact"/>
        <w:ind w:left="0" w:firstLineChars="0" w:firstLine="420"/>
        <w:rPr>
          <w:rFonts w:ascii="仿宋_GB2312" w:eastAsia="仿宋_GB2312" w:hAnsi="Times New Roman" w:cs="Times New Roman"/>
          <w:b/>
          <w:sz w:val="32"/>
        </w:rPr>
      </w:pPr>
      <w:r>
        <w:rPr>
          <w:rFonts w:ascii="仿宋_GB2312" w:eastAsia="仿宋_GB2312" w:hAnsi="Times New Roman" w:cs="Times New Roman" w:hint="eastAsia"/>
          <w:b/>
          <w:sz w:val="32"/>
        </w:rPr>
        <w:t>报名</w:t>
      </w:r>
      <w:r w:rsidR="007E3A01">
        <w:rPr>
          <w:rFonts w:ascii="仿宋_GB2312" w:eastAsia="仿宋_GB2312" w:hAnsi="Times New Roman" w:cs="Times New Roman" w:hint="eastAsia"/>
          <w:b/>
          <w:sz w:val="32"/>
        </w:rPr>
        <w:t>回执</w:t>
      </w:r>
    </w:p>
    <w:p w:rsidR="00F40902" w:rsidRDefault="00F40902" w:rsidP="001F4239">
      <w:pPr>
        <w:spacing w:line="560" w:lineRule="exact"/>
        <w:ind w:firstLineChars="200" w:firstLine="643"/>
        <w:jc w:val="right"/>
        <w:rPr>
          <w:rFonts w:ascii="仿宋_GB2312" w:eastAsia="仿宋_GB2312" w:hAnsi="Times New Roman" w:cs="Times New Roman"/>
          <w:b/>
          <w:sz w:val="32"/>
        </w:rPr>
      </w:pPr>
    </w:p>
    <w:p w:rsidR="00F40902" w:rsidRDefault="00F40902" w:rsidP="001F4239">
      <w:pPr>
        <w:spacing w:line="560" w:lineRule="exact"/>
        <w:ind w:firstLineChars="200" w:firstLine="643"/>
        <w:jc w:val="right"/>
        <w:rPr>
          <w:rFonts w:ascii="仿宋_GB2312" w:eastAsia="仿宋_GB2312" w:hAnsi="Times New Roman" w:cs="Times New Roman"/>
          <w:b/>
          <w:sz w:val="32"/>
        </w:rPr>
      </w:pPr>
    </w:p>
    <w:p w:rsidR="00181731" w:rsidRPr="00E2387F" w:rsidRDefault="00C21DC5" w:rsidP="001F4239">
      <w:pPr>
        <w:spacing w:line="560" w:lineRule="exact"/>
        <w:ind w:firstLineChars="200" w:firstLine="643"/>
        <w:jc w:val="right"/>
        <w:rPr>
          <w:rFonts w:ascii="仿宋_GB2312" w:eastAsia="仿宋_GB2312" w:hAnsi="Times New Roman" w:cs="Times New Roman"/>
          <w:b/>
          <w:sz w:val="32"/>
        </w:rPr>
      </w:pPr>
      <w:r>
        <w:rPr>
          <w:rFonts w:ascii="仿宋_GB2312" w:eastAsia="仿宋_GB2312" w:hAnsi="Times New Roman" w:cs="Times New Roman" w:hint="eastAsia"/>
          <w:b/>
          <w:sz w:val="32"/>
        </w:rPr>
        <w:t>中共</w:t>
      </w:r>
      <w:r w:rsidR="00C06182" w:rsidRPr="00E2387F">
        <w:rPr>
          <w:rFonts w:ascii="仿宋_GB2312" w:eastAsia="仿宋_GB2312" w:hAnsi="Times New Roman" w:cs="Times New Roman" w:hint="eastAsia"/>
          <w:b/>
          <w:sz w:val="32"/>
        </w:rPr>
        <w:t>四川</w:t>
      </w:r>
      <w:r w:rsidR="00E346C9" w:rsidRPr="00E2387F">
        <w:rPr>
          <w:rFonts w:ascii="仿宋_GB2312" w:eastAsia="仿宋_GB2312" w:hAnsi="Times New Roman" w:cs="Times New Roman" w:hint="eastAsia"/>
          <w:b/>
          <w:sz w:val="32"/>
        </w:rPr>
        <w:t>省委宣传部</w:t>
      </w:r>
    </w:p>
    <w:p w:rsidR="00B6326D" w:rsidRDefault="00714A29" w:rsidP="001F4239">
      <w:pPr>
        <w:spacing w:line="560" w:lineRule="exact"/>
        <w:ind w:firstLineChars="200" w:firstLine="643"/>
        <w:jc w:val="right"/>
        <w:rPr>
          <w:rFonts w:ascii="仿宋_GB2312" w:eastAsia="仿宋_GB2312" w:hAnsi="Times New Roman" w:cs="Times New Roman"/>
          <w:b/>
          <w:sz w:val="32"/>
        </w:rPr>
      </w:pPr>
      <w:r w:rsidRPr="00E2387F">
        <w:rPr>
          <w:rFonts w:ascii="仿宋_GB2312" w:eastAsia="仿宋_GB2312" w:hAnsi="Times New Roman" w:cs="Times New Roman" w:hint="eastAsia"/>
          <w:b/>
          <w:sz w:val="32"/>
        </w:rPr>
        <w:t>2019年</w:t>
      </w:r>
      <w:r w:rsidR="00A558AA">
        <w:rPr>
          <w:rFonts w:ascii="仿宋_GB2312" w:eastAsia="仿宋_GB2312" w:hAnsi="Times New Roman" w:cs="Times New Roman" w:hint="eastAsia"/>
          <w:b/>
          <w:sz w:val="32"/>
        </w:rPr>
        <w:t>9</w:t>
      </w:r>
      <w:r w:rsidRPr="003E6402">
        <w:rPr>
          <w:rFonts w:ascii="仿宋_GB2312" w:eastAsia="仿宋_GB2312" w:hAnsi="Times New Roman" w:cs="Times New Roman" w:hint="eastAsia"/>
          <w:b/>
          <w:sz w:val="32"/>
        </w:rPr>
        <w:t>月</w:t>
      </w:r>
      <w:r w:rsidR="00826BD6">
        <w:rPr>
          <w:rFonts w:ascii="仿宋_GB2312" w:eastAsia="仿宋_GB2312" w:hAnsi="Times New Roman" w:cs="Times New Roman" w:hint="eastAsia"/>
          <w:b/>
          <w:sz w:val="32"/>
        </w:rPr>
        <w:t>1</w:t>
      </w:r>
      <w:r w:rsidR="001C0D56">
        <w:rPr>
          <w:rFonts w:ascii="仿宋_GB2312" w:eastAsia="仿宋_GB2312" w:hAnsi="Times New Roman" w:cs="Times New Roman" w:hint="eastAsia"/>
          <w:b/>
          <w:sz w:val="32"/>
        </w:rPr>
        <w:t>4</w:t>
      </w:r>
      <w:r w:rsidRPr="00E2387F">
        <w:rPr>
          <w:rFonts w:ascii="仿宋_GB2312" w:eastAsia="仿宋_GB2312" w:hAnsi="Times New Roman" w:cs="Times New Roman" w:hint="eastAsia"/>
          <w:b/>
          <w:sz w:val="32"/>
        </w:rPr>
        <w:t>日</w:t>
      </w:r>
    </w:p>
    <w:p w:rsidR="00B6326D" w:rsidRDefault="00B6326D" w:rsidP="00B6326D">
      <w:pPr>
        <w:widowControl/>
        <w:jc w:val="left"/>
        <w:rPr>
          <w:rFonts w:ascii="仿宋_GB2312" w:eastAsia="仿宋_GB2312" w:hAnsi="Times New Roman" w:cs="Times New Roman"/>
          <w:b/>
          <w:sz w:val="32"/>
        </w:rPr>
        <w:sectPr w:rsidR="00B6326D" w:rsidSect="00A3288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Times New Roman" w:cs="Times New Roman"/>
          <w:b/>
          <w:sz w:val="32"/>
        </w:rPr>
        <w:br w:type="page"/>
      </w:r>
    </w:p>
    <w:p w:rsidR="00B6326D" w:rsidRPr="00B6326D" w:rsidRDefault="00B6326D" w:rsidP="00B6326D">
      <w:pPr>
        <w:rPr>
          <w:rFonts w:ascii="黑体" w:eastAsia="黑体" w:hAnsi="黑体"/>
          <w:b/>
          <w:sz w:val="32"/>
        </w:rPr>
      </w:pPr>
      <w:r w:rsidRPr="00B6326D">
        <w:rPr>
          <w:rFonts w:ascii="黑体" w:eastAsia="黑体" w:hAnsi="黑体" w:hint="eastAsia"/>
          <w:b/>
          <w:sz w:val="32"/>
        </w:rPr>
        <w:lastRenderedPageBreak/>
        <w:t>附件1</w:t>
      </w:r>
    </w:p>
    <w:p w:rsidR="00B6326D" w:rsidRPr="00B6326D" w:rsidRDefault="00B6326D" w:rsidP="00B6326D">
      <w:pPr>
        <w:jc w:val="center"/>
        <w:rPr>
          <w:rFonts w:ascii="黑体" w:eastAsia="黑体" w:hAnsi="黑体"/>
          <w:b/>
          <w:sz w:val="28"/>
        </w:rPr>
      </w:pPr>
      <w:r w:rsidRPr="00B6326D">
        <w:rPr>
          <w:rFonts w:ascii="黑体" w:eastAsia="黑体" w:hAnsi="黑体"/>
          <w:b/>
          <w:sz w:val="28"/>
        </w:rPr>
        <w:t>四川省文化产业发展项目库20</w:t>
      </w:r>
      <w:r w:rsidRPr="00B6326D">
        <w:rPr>
          <w:rFonts w:ascii="黑体" w:eastAsia="黑体" w:hAnsi="黑体" w:hint="eastAsia"/>
          <w:b/>
          <w:sz w:val="28"/>
        </w:rPr>
        <w:t>20</w:t>
      </w:r>
      <w:r w:rsidRPr="00B6326D">
        <w:rPr>
          <w:rFonts w:ascii="黑体" w:eastAsia="黑体" w:hAnsi="黑体"/>
          <w:b/>
          <w:sz w:val="28"/>
        </w:rPr>
        <w:t>年度入库项目合规审核</w:t>
      </w:r>
      <w:r w:rsidRPr="00B6326D">
        <w:rPr>
          <w:rFonts w:ascii="黑体" w:eastAsia="黑体" w:hAnsi="黑体" w:hint="eastAsia"/>
          <w:b/>
          <w:sz w:val="28"/>
        </w:rPr>
        <w:t>中介</w:t>
      </w:r>
      <w:r w:rsidRPr="00B6326D">
        <w:rPr>
          <w:rFonts w:ascii="黑体" w:eastAsia="黑体" w:hAnsi="黑体"/>
          <w:b/>
          <w:sz w:val="28"/>
        </w:rPr>
        <w:t>机构比选</w:t>
      </w:r>
      <w:r w:rsidRPr="00B6326D">
        <w:rPr>
          <w:rFonts w:ascii="黑体" w:eastAsia="黑体" w:hAnsi="黑体" w:hint="eastAsia"/>
          <w:b/>
          <w:sz w:val="28"/>
        </w:rPr>
        <w:t>评分表</w:t>
      </w:r>
    </w:p>
    <w:tbl>
      <w:tblPr>
        <w:tblpPr w:leftFromText="180" w:rightFromText="180" w:vertAnchor="page" w:horzAnchor="margin" w:tblpXSpec="center" w:tblpY="2221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2325"/>
        <w:gridCol w:w="2116"/>
        <w:gridCol w:w="2536"/>
        <w:gridCol w:w="991"/>
        <w:gridCol w:w="1830"/>
        <w:gridCol w:w="1554"/>
        <w:gridCol w:w="1408"/>
        <w:gridCol w:w="1184"/>
      </w:tblGrid>
      <w:tr w:rsidR="00B6326D" w:rsidRPr="00B6326D" w:rsidTr="00AB3F0D">
        <w:trPr>
          <w:trHeight w:val="855"/>
        </w:trPr>
        <w:tc>
          <w:tcPr>
            <w:tcW w:w="513" w:type="pct"/>
            <w:shd w:val="clear" w:color="auto" w:fill="auto"/>
            <w:vAlign w:val="center"/>
            <w:hideMark/>
          </w:tcPr>
          <w:p w:rsidR="00B6326D" w:rsidRPr="00B6326D" w:rsidRDefault="00B6326D" w:rsidP="00AB3F0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44"/>
              </w:rPr>
            </w:pP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t>比选申请人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B6326D" w:rsidRPr="00B6326D" w:rsidRDefault="00B6326D" w:rsidP="00AB3F0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44"/>
              </w:rPr>
            </w:pP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t>比选公告中规定的材料相合性（10分）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B6326D" w:rsidRPr="00B6326D" w:rsidRDefault="00B6326D" w:rsidP="00AB3F0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44"/>
              </w:rPr>
            </w:pP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t>类似服务经验或成功案例（10分）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B6326D" w:rsidRPr="00B6326D" w:rsidRDefault="00B6326D" w:rsidP="00AB3F0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44"/>
              </w:rPr>
            </w:pP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t>提供服务实施方案与比选公告中要求的购买需求满足度（20分）</w:t>
            </w:r>
          </w:p>
        </w:tc>
        <w:tc>
          <w:tcPr>
            <w:tcW w:w="1408" w:type="pct"/>
            <w:gridSpan w:val="3"/>
            <w:shd w:val="clear" w:color="auto" w:fill="auto"/>
            <w:vAlign w:val="center"/>
            <w:hideMark/>
          </w:tcPr>
          <w:p w:rsidR="00B6326D" w:rsidRPr="00B6326D" w:rsidRDefault="00B6326D" w:rsidP="00B6326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44"/>
              </w:rPr>
            </w:pP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t>提供人员保障和专业性（30分）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6326D" w:rsidRPr="00B6326D" w:rsidRDefault="00B6326D" w:rsidP="00AB3F0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44"/>
              </w:rPr>
            </w:pP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t>比选报价（30分）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B6326D" w:rsidRPr="00B6326D" w:rsidRDefault="00B6326D" w:rsidP="00AB3F0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44"/>
              </w:rPr>
            </w:pP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t>比选得分</w:t>
            </w:r>
          </w:p>
        </w:tc>
      </w:tr>
      <w:tr w:rsidR="00B6326D" w:rsidRPr="00B6326D" w:rsidTr="00AB3F0D">
        <w:trPr>
          <w:trHeight w:val="4305"/>
        </w:trPr>
        <w:tc>
          <w:tcPr>
            <w:tcW w:w="513" w:type="pct"/>
            <w:shd w:val="clear" w:color="auto" w:fill="auto"/>
            <w:vAlign w:val="center"/>
            <w:hideMark/>
          </w:tcPr>
          <w:p w:rsidR="00B6326D" w:rsidRPr="00B6326D" w:rsidRDefault="00B6326D" w:rsidP="00B6326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44"/>
              </w:rPr>
            </w:pP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t xml:space="preserve">　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B6326D" w:rsidRPr="00B6326D" w:rsidRDefault="00B6326D" w:rsidP="00AB3F0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44"/>
              </w:rPr>
            </w:pP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t>10分：按照比选公告要求提供清晰、详细、完整的比选材料；</w:t>
            </w: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br/>
              <w:t>8分：按照比选公告要求提供较为简单的比选材料；</w:t>
            </w: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br/>
              <w:t>6分：并未按照比选公告要求提供比选材料，但提供的材料包括第3-7项；</w:t>
            </w:r>
          </w:p>
          <w:p w:rsidR="00B6326D" w:rsidRPr="00B6326D" w:rsidRDefault="00B6326D" w:rsidP="00AB3F0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44"/>
              </w:rPr>
            </w:pP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t>0分：并未按照比选公告要求提供比选材料，且提供比选材料中缺少第3-7项材料。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B6326D" w:rsidRPr="00B6326D" w:rsidRDefault="00B6326D" w:rsidP="00AB3F0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44"/>
              </w:rPr>
            </w:pP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t>10分：提供类似服务案例5次及以上；</w:t>
            </w:r>
          </w:p>
          <w:p w:rsidR="00B6326D" w:rsidRPr="00B6326D" w:rsidRDefault="00B6326D" w:rsidP="00AB3F0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44"/>
              </w:rPr>
            </w:pP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t>8分：提供类似服务案例4次；</w:t>
            </w: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br/>
              <w:t>6分：提供类似服务案例3次；</w:t>
            </w:r>
          </w:p>
          <w:p w:rsidR="00B6326D" w:rsidRPr="00B6326D" w:rsidRDefault="00B6326D" w:rsidP="00AB3F0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44"/>
              </w:rPr>
            </w:pP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t>4分：提供类似服务案例2次；</w:t>
            </w: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br/>
              <w:t>2分：提供类似服务案例1次；</w:t>
            </w:r>
          </w:p>
          <w:p w:rsidR="00B6326D" w:rsidRPr="00B6326D" w:rsidRDefault="00B6326D" w:rsidP="00AB3F0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44"/>
              </w:rPr>
            </w:pP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t>0分：没有提供类似服务案例。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B6326D" w:rsidRPr="00B6326D" w:rsidRDefault="00B6326D" w:rsidP="00AB3F0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44"/>
              </w:rPr>
            </w:pP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t>20分：实施方案安排合理，完全符合比选公告中提出的要求；</w:t>
            </w: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br/>
              <w:t>15分：实施方案比较合理，基本实现预期目标，基本符合比选公告中提出的要求；</w:t>
            </w: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br/>
              <w:t>10分：实施方案安排存在不合理的情况，不完全符合比选公告中提出的要求；</w:t>
            </w: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br/>
              <w:t>5分：实施方案安排不合理，预期效果较差，多方面不符合比选公告中提出的要求。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B6326D" w:rsidRPr="00B6326D" w:rsidRDefault="00B6326D" w:rsidP="00AB3F0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44"/>
              </w:rPr>
            </w:pP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t>10分：参与工作人员4人及以上；</w:t>
            </w: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br/>
              <w:t>8分：参与工作人员3人；</w:t>
            </w: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br/>
              <w:t>6分：参与工作人员2人及以下；</w:t>
            </w: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br/>
              <w:t>2分：工作人员1人。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6326D" w:rsidRPr="00B6326D" w:rsidRDefault="00B6326D" w:rsidP="00AB3F0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44"/>
              </w:rPr>
            </w:pP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t>10分：团队负责人相关工作经验非常丰富（参与相关工作5次及以上）；</w:t>
            </w:r>
          </w:p>
          <w:p w:rsidR="00B6326D" w:rsidRPr="00B6326D" w:rsidRDefault="00B6326D" w:rsidP="00AB3F0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44"/>
              </w:rPr>
            </w:pP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t xml:space="preserve">8分：团队负责人相关工作经验较为丰富（参与相关工作3次）； </w:t>
            </w:r>
          </w:p>
          <w:p w:rsidR="00B6326D" w:rsidRPr="00B6326D" w:rsidRDefault="00B6326D" w:rsidP="00AB3F0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44"/>
              </w:rPr>
            </w:pP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t>6分：团队负责人相关工作经验一般（参与相关工作1次）；</w:t>
            </w:r>
          </w:p>
          <w:p w:rsidR="00B6326D" w:rsidRPr="00B6326D" w:rsidRDefault="00B6326D" w:rsidP="00AB3F0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44"/>
              </w:rPr>
            </w:pP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t>2分：团队负责人无相关工作经验。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6326D" w:rsidRPr="00B6326D" w:rsidRDefault="00B6326D" w:rsidP="00AB3F0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44"/>
              </w:rPr>
            </w:pP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t>10分：团队工作人员相关工作经验非常丰富（3人/次及以上）；</w:t>
            </w:r>
          </w:p>
          <w:p w:rsidR="00B6326D" w:rsidRPr="00B6326D" w:rsidRDefault="00B6326D" w:rsidP="00AB3F0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44"/>
              </w:rPr>
            </w:pP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t xml:space="preserve">8分：团队工作人员相关工作经验较为丰富（2人/次及以上）； </w:t>
            </w:r>
          </w:p>
          <w:p w:rsidR="00B6326D" w:rsidRPr="00B6326D" w:rsidRDefault="00B6326D" w:rsidP="00AB3F0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44"/>
              </w:rPr>
            </w:pP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t>6分：团队工作人员相关工作经验一般（1人/次及以上）；</w:t>
            </w:r>
          </w:p>
          <w:p w:rsidR="00B6326D" w:rsidRPr="00B6326D" w:rsidRDefault="00B6326D" w:rsidP="00AB3F0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44"/>
              </w:rPr>
            </w:pP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t>2分：团队工作人员无相关工作经验。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B6326D" w:rsidRPr="00B6326D" w:rsidRDefault="00B6326D" w:rsidP="00AB3F0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44"/>
              </w:rPr>
            </w:pP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t>报价分项得分=参选申请人中最低报价/该申请人实际报价*30。</w:t>
            </w:r>
          </w:p>
          <w:p w:rsidR="00B6326D" w:rsidRPr="00B6326D" w:rsidRDefault="00B6326D" w:rsidP="00AB3F0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44"/>
              </w:rPr>
            </w:pP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t>若有报价低于其余所有报价平均价的50%，则视此最低报价为无效报价。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B6326D" w:rsidRPr="00B6326D" w:rsidRDefault="00B6326D" w:rsidP="00B6326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44"/>
              </w:rPr>
            </w:pPr>
            <w:r w:rsidRPr="00B6326D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44"/>
              </w:rPr>
              <w:t xml:space="preserve">　</w:t>
            </w:r>
          </w:p>
        </w:tc>
      </w:tr>
    </w:tbl>
    <w:p w:rsidR="00B6326D" w:rsidRPr="00BE7509" w:rsidRDefault="00B6326D" w:rsidP="00B6326D">
      <w:pPr>
        <w:widowControl/>
        <w:jc w:val="left"/>
        <w:rPr>
          <w:rFonts w:hAnsi="Times New Roman" w:cs="Times New Roman"/>
          <w:b/>
        </w:rPr>
      </w:pPr>
    </w:p>
    <w:p w:rsidR="00B6326D" w:rsidRPr="00D07181" w:rsidRDefault="00B6326D" w:rsidP="00B6326D"/>
    <w:p w:rsidR="00181731" w:rsidRDefault="00B6326D" w:rsidP="00B6326D">
      <w:pPr>
        <w:widowControl/>
        <w:jc w:val="left"/>
        <w:rPr>
          <w:rFonts w:ascii="仿宋_GB2312" w:eastAsia="仿宋_GB2312" w:hAnsi="宋体" w:cs="宋体" w:hint="eastAsia"/>
          <w:b/>
          <w:color w:val="000000"/>
          <w:kern w:val="0"/>
          <w:szCs w:val="44"/>
        </w:rPr>
      </w:pPr>
      <w:r w:rsidRPr="00B6326D">
        <w:rPr>
          <w:rFonts w:ascii="仿宋_GB2312" w:eastAsia="仿宋_GB2312" w:hAnsi="宋体" w:cs="宋体" w:hint="eastAsia"/>
          <w:b/>
          <w:color w:val="000000"/>
          <w:kern w:val="0"/>
          <w:szCs w:val="44"/>
        </w:rPr>
        <w:t>注：在分数相同情况下，优先选取《四川省会计师协会关于发布四川省2019年会计师事务所综合评价前百家信息的通告》（川注协[2019]89号）中的会计师事务所</w:t>
      </w:r>
    </w:p>
    <w:p w:rsidR="00B6326D" w:rsidRDefault="00B6326D">
      <w:pPr>
        <w:widowControl/>
        <w:jc w:val="left"/>
        <w:rPr>
          <w:rFonts w:ascii="仿宋_GB2312" w:eastAsia="仿宋_GB2312" w:hAnsi="宋体" w:cs="宋体"/>
          <w:b/>
          <w:color w:val="000000"/>
          <w:kern w:val="0"/>
          <w:szCs w:val="44"/>
        </w:rPr>
      </w:pPr>
      <w:r>
        <w:rPr>
          <w:rFonts w:ascii="仿宋_GB2312" w:eastAsia="仿宋_GB2312" w:hAnsi="宋体" w:cs="宋体"/>
          <w:b/>
          <w:color w:val="000000"/>
          <w:kern w:val="0"/>
          <w:szCs w:val="44"/>
        </w:rPr>
        <w:br w:type="page"/>
      </w:r>
    </w:p>
    <w:p w:rsidR="00B6326D" w:rsidRDefault="00B6326D" w:rsidP="00B6326D">
      <w:pPr>
        <w:widowControl/>
        <w:jc w:val="left"/>
        <w:rPr>
          <w:rFonts w:ascii="仿宋_GB2312" w:eastAsia="仿宋_GB2312" w:hAnsi="Times New Roman" w:cs="Times New Roman"/>
          <w:b/>
          <w:sz w:val="32"/>
        </w:rPr>
        <w:sectPr w:rsidR="00B6326D" w:rsidSect="00B6326D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:rsidR="00B6326D" w:rsidRDefault="00B6326D" w:rsidP="00B6326D">
      <w:pPr>
        <w:rPr>
          <w:rFonts w:ascii="黑体" w:eastAsia="黑体" w:hAnsi="黑体"/>
          <w:b/>
          <w:sz w:val="32"/>
        </w:rPr>
      </w:pPr>
    </w:p>
    <w:p w:rsidR="00B6326D" w:rsidRDefault="00B6326D" w:rsidP="00B6326D">
      <w:pPr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附件2</w:t>
      </w:r>
    </w:p>
    <w:p w:rsidR="00B6326D" w:rsidRDefault="00B6326D" w:rsidP="00B6326D">
      <w:pPr>
        <w:rPr>
          <w:rFonts w:ascii="黑体" w:eastAsia="黑体" w:hAnsi="黑体"/>
          <w:b/>
          <w:sz w:val="32"/>
        </w:rPr>
      </w:pPr>
    </w:p>
    <w:p w:rsidR="00B6326D" w:rsidRDefault="00B6326D" w:rsidP="00B6326D">
      <w:pPr>
        <w:rPr>
          <w:rFonts w:ascii="黑体" w:eastAsia="黑体" w:hAnsi="黑体"/>
          <w:b/>
          <w:sz w:val="32"/>
        </w:rPr>
      </w:pPr>
    </w:p>
    <w:p w:rsidR="00B6326D" w:rsidRDefault="00B6326D" w:rsidP="00B6326D">
      <w:pPr>
        <w:jc w:val="center"/>
        <w:rPr>
          <w:rFonts w:ascii="黑体" w:eastAsia="黑体" w:hAnsi="黑体"/>
          <w:b/>
          <w:sz w:val="32"/>
        </w:rPr>
      </w:pPr>
      <w:r w:rsidRPr="00316A2E">
        <w:rPr>
          <w:rFonts w:ascii="黑体" w:eastAsia="黑体" w:hAnsi="黑体"/>
          <w:b/>
          <w:sz w:val="32"/>
        </w:rPr>
        <w:t>四川省文化产业发展项目库20</w:t>
      </w:r>
      <w:r>
        <w:rPr>
          <w:rFonts w:ascii="黑体" w:eastAsia="黑体" w:hAnsi="黑体" w:hint="eastAsia"/>
          <w:b/>
          <w:sz w:val="32"/>
        </w:rPr>
        <w:t>20</w:t>
      </w:r>
      <w:r w:rsidRPr="00316A2E">
        <w:rPr>
          <w:rFonts w:ascii="黑体" w:eastAsia="黑体" w:hAnsi="黑体"/>
          <w:b/>
          <w:sz w:val="32"/>
        </w:rPr>
        <w:t>年度入库项目合规审核</w:t>
      </w:r>
    </w:p>
    <w:p w:rsidR="00B6326D" w:rsidRDefault="00B6326D" w:rsidP="00B6326D">
      <w:pPr>
        <w:jc w:val="center"/>
        <w:rPr>
          <w:rFonts w:ascii="黑体" w:eastAsia="黑体" w:hAnsi="黑体"/>
          <w:b/>
          <w:sz w:val="32"/>
        </w:rPr>
      </w:pPr>
      <w:r w:rsidRPr="00316A2E">
        <w:rPr>
          <w:rFonts w:ascii="黑体" w:eastAsia="黑体" w:hAnsi="黑体" w:hint="eastAsia"/>
          <w:b/>
          <w:sz w:val="32"/>
        </w:rPr>
        <w:t>中介</w:t>
      </w:r>
      <w:r w:rsidRPr="00316A2E">
        <w:rPr>
          <w:rFonts w:ascii="黑体" w:eastAsia="黑体" w:hAnsi="黑体"/>
          <w:b/>
          <w:sz w:val="32"/>
        </w:rPr>
        <w:t>机构比选</w:t>
      </w:r>
      <w:r w:rsidRPr="00316A2E">
        <w:rPr>
          <w:rFonts w:ascii="黑体" w:eastAsia="黑体" w:hAnsi="黑体" w:hint="eastAsia"/>
          <w:b/>
          <w:sz w:val="32"/>
        </w:rPr>
        <w:t>报名回执</w:t>
      </w:r>
    </w:p>
    <w:p w:rsidR="00B6326D" w:rsidRPr="00316A2E" w:rsidRDefault="00B6326D" w:rsidP="00B6326D">
      <w:pPr>
        <w:jc w:val="center"/>
        <w:rPr>
          <w:rFonts w:ascii="黑体" w:eastAsia="黑体" w:hAnsi="黑体"/>
          <w:b/>
          <w:sz w:val="32"/>
        </w:rPr>
      </w:pPr>
    </w:p>
    <w:tbl>
      <w:tblPr>
        <w:tblStyle w:val="a8"/>
        <w:tblW w:w="5000" w:type="pct"/>
        <w:tblLook w:val="04A0"/>
      </w:tblPr>
      <w:tblGrid>
        <w:gridCol w:w="2130"/>
        <w:gridCol w:w="2130"/>
        <w:gridCol w:w="2131"/>
        <w:gridCol w:w="2131"/>
      </w:tblGrid>
      <w:tr w:rsidR="00B6326D" w:rsidRPr="00316A2E" w:rsidTr="00AB3F0D">
        <w:trPr>
          <w:trHeight w:val="1408"/>
        </w:trPr>
        <w:tc>
          <w:tcPr>
            <w:tcW w:w="1250" w:type="pct"/>
            <w:vAlign w:val="center"/>
          </w:tcPr>
          <w:p w:rsidR="00B6326D" w:rsidRPr="00316A2E" w:rsidRDefault="00B6326D" w:rsidP="00AB3F0D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316A2E">
              <w:rPr>
                <w:rFonts w:ascii="黑体" w:eastAsia="黑体" w:hAnsi="黑体" w:hint="eastAsia"/>
                <w:b/>
                <w:sz w:val="28"/>
              </w:rPr>
              <w:t>机构名称</w:t>
            </w:r>
          </w:p>
        </w:tc>
        <w:tc>
          <w:tcPr>
            <w:tcW w:w="1250" w:type="pct"/>
            <w:vAlign w:val="center"/>
          </w:tcPr>
          <w:p w:rsidR="00B6326D" w:rsidRPr="00316A2E" w:rsidRDefault="00B6326D" w:rsidP="00AB3F0D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316A2E">
              <w:rPr>
                <w:rFonts w:ascii="黑体" w:eastAsia="黑体" w:hAnsi="黑体" w:hint="eastAsia"/>
                <w:b/>
                <w:sz w:val="28"/>
              </w:rPr>
              <w:t>是否参加比选</w:t>
            </w:r>
          </w:p>
        </w:tc>
        <w:tc>
          <w:tcPr>
            <w:tcW w:w="1250" w:type="pct"/>
            <w:vAlign w:val="center"/>
          </w:tcPr>
          <w:p w:rsidR="00B6326D" w:rsidRPr="00316A2E" w:rsidRDefault="00B6326D" w:rsidP="00AB3F0D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316A2E">
              <w:rPr>
                <w:rFonts w:ascii="黑体" w:eastAsia="黑体" w:hAnsi="黑体" w:hint="eastAsia"/>
                <w:b/>
                <w:sz w:val="28"/>
              </w:rPr>
              <w:t>联系人</w:t>
            </w:r>
          </w:p>
        </w:tc>
        <w:tc>
          <w:tcPr>
            <w:tcW w:w="1250" w:type="pct"/>
            <w:vAlign w:val="center"/>
          </w:tcPr>
          <w:p w:rsidR="00B6326D" w:rsidRPr="00316A2E" w:rsidRDefault="00B6326D" w:rsidP="00AB3F0D">
            <w:pPr>
              <w:jc w:val="center"/>
              <w:rPr>
                <w:rFonts w:ascii="黑体" w:eastAsia="黑体" w:hAnsi="黑体"/>
                <w:b/>
                <w:sz w:val="28"/>
              </w:rPr>
            </w:pPr>
            <w:r w:rsidRPr="00316A2E">
              <w:rPr>
                <w:rFonts w:ascii="黑体" w:eastAsia="黑体" w:hAnsi="黑体" w:hint="eastAsia"/>
                <w:b/>
                <w:sz w:val="28"/>
              </w:rPr>
              <w:t>联系方式</w:t>
            </w:r>
          </w:p>
        </w:tc>
      </w:tr>
      <w:tr w:rsidR="00B6326D" w:rsidRPr="00316A2E" w:rsidTr="00AB3F0D">
        <w:trPr>
          <w:trHeight w:val="1976"/>
        </w:trPr>
        <w:tc>
          <w:tcPr>
            <w:tcW w:w="1250" w:type="pct"/>
            <w:vAlign w:val="center"/>
          </w:tcPr>
          <w:p w:rsidR="00B6326D" w:rsidRPr="00316A2E" w:rsidRDefault="00B6326D" w:rsidP="00AB3F0D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250" w:type="pct"/>
            <w:vAlign w:val="center"/>
          </w:tcPr>
          <w:p w:rsidR="00B6326D" w:rsidRPr="00316A2E" w:rsidRDefault="00B6326D" w:rsidP="00AB3F0D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250" w:type="pct"/>
            <w:vAlign w:val="center"/>
          </w:tcPr>
          <w:p w:rsidR="00B6326D" w:rsidRPr="00316A2E" w:rsidRDefault="00B6326D" w:rsidP="00AB3F0D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250" w:type="pct"/>
            <w:vAlign w:val="center"/>
          </w:tcPr>
          <w:p w:rsidR="00B6326D" w:rsidRPr="00316A2E" w:rsidRDefault="00B6326D" w:rsidP="00AB3F0D"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</w:tr>
    </w:tbl>
    <w:p w:rsidR="00B6326D" w:rsidRPr="00B3554E" w:rsidRDefault="00B6326D" w:rsidP="00B6326D">
      <w:pPr>
        <w:jc w:val="left"/>
        <w:rPr>
          <w:rFonts w:ascii="黑体" w:eastAsia="黑体" w:hAnsi="黑体"/>
          <w:b/>
          <w:sz w:val="28"/>
        </w:rPr>
      </w:pPr>
      <w:r w:rsidRPr="00B3554E">
        <w:rPr>
          <w:rFonts w:ascii="黑体" w:eastAsia="黑体" w:hAnsi="黑体" w:hint="eastAsia"/>
          <w:b/>
          <w:sz w:val="28"/>
        </w:rPr>
        <w:t>备注：请在机构名称处加盖公章后扫描发送至指定邮箱。</w:t>
      </w:r>
    </w:p>
    <w:p w:rsidR="00B6326D" w:rsidRPr="00316A2E" w:rsidRDefault="00B6326D" w:rsidP="00B6326D">
      <w:pPr>
        <w:rPr>
          <w:sz w:val="32"/>
        </w:rPr>
      </w:pPr>
    </w:p>
    <w:p w:rsidR="00B6326D" w:rsidRPr="00316A2E" w:rsidRDefault="00B6326D" w:rsidP="00B6326D">
      <w:pPr>
        <w:rPr>
          <w:sz w:val="32"/>
        </w:rPr>
      </w:pPr>
    </w:p>
    <w:p w:rsidR="00B6326D" w:rsidRPr="00B6326D" w:rsidRDefault="00B6326D" w:rsidP="00B6326D">
      <w:pPr>
        <w:widowControl/>
        <w:jc w:val="left"/>
        <w:rPr>
          <w:rFonts w:ascii="仿宋_GB2312" w:eastAsia="仿宋_GB2312" w:hAnsi="Times New Roman" w:cs="Times New Roman"/>
          <w:b/>
          <w:sz w:val="32"/>
        </w:rPr>
      </w:pPr>
    </w:p>
    <w:sectPr w:rsidR="00B6326D" w:rsidRPr="00B6326D" w:rsidSect="007C6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2C7" w:rsidRDefault="00AF02C7" w:rsidP="00481266">
      <w:r>
        <w:separator/>
      </w:r>
    </w:p>
  </w:endnote>
  <w:endnote w:type="continuationSeparator" w:id="1">
    <w:p w:rsidR="00AF02C7" w:rsidRDefault="00AF02C7" w:rsidP="00481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20B03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2C7" w:rsidRDefault="00AF02C7" w:rsidP="00481266">
      <w:r>
        <w:separator/>
      </w:r>
    </w:p>
  </w:footnote>
  <w:footnote w:type="continuationSeparator" w:id="1">
    <w:p w:rsidR="00AF02C7" w:rsidRDefault="00AF02C7" w:rsidP="00481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4D7D"/>
    <w:multiLevelType w:val="hybridMultilevel"/>
    <w:tmpl w:val="F1FAC9DE"/>
    <w:lvl w:ilvl="0" w:tplc="04090017">
      <w:start w:val="1"/>
      <w:numFmt w:val="chineseCountingThousand"/>
      <w:lvlText w:val="(%1)"/>
      <w:lvlJc w:val="left"/>
      <w:pPr>
        <w:ind w:left="106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9672FE5"/>
    <w:multiLevelType w:val="hybridMultilevel"/>
    <w:tmpl w:val="4112A69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FA65DA0"/>
    <w:multiLevelType w:val="hybridMultilevel"/>
    <w:tmpl w:val="FF5AAD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7A237C7"/>
    <w:multiLevelType w:val="hybridMultilevel"/>
    <w:tmpl w:val="05665BDA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CF03DA"/>
    <w:multiLevelType w:val="hybridMultilevel"/>
    <w:tmpl w:val="DD98A15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CB702E3"/>
    <w:multiLevelType w:val="hybridMultilevel"/>
    <w:tmpl w:val="DC0A241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A351D18"/>
    <w:multiLevelType w:val="hybridMultilevel"/>
    <w:tmpl w:val="BDEECAF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4A847A17"/>
    <w:multiLevelType w:val="hybridMultilevel"/>
    <w:tmpl w:val="11680A6A"/>
    <w:lvl w:ilvl="0" w:tplc="0409000F">
      <w:start w:val="1"/>
      <w:numFmt w:val="decimal"/>
      <w:lvlText w:val="%1.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8">
    <w:nsid w:val="5C450818"/>
    <w:multiLevelType w:val="hybridMultilevel"/>
    <w:tmpl w:val="4B2643C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64F1E89"/>
    <w:multiLevelType w:val="hybridMultilevel"/>
    <w:tmpl w:val="11264ADE"/>
    <w:lvl w:ilvl="0" w:tplc="53B25DFE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6B240C07"/>
    <w:multiLevelType w:val="hybridMultilevel"/>
    <w:tmpl w:val="DC0A241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7BCF0CB2"/>
    <w:multiLevelType w:val="hybridMultilevel"/>
    <w:tmpl w:val="DD98A15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11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266"/>
    <w:rsid w:val="000106DA"/>
    <w:rsid w:val="00047DBD"/>
    <w:rsid w:val="0005547E"/>
    <w:rsid w:val="00082471"/>
    <w:rsid w:val="000847CB"/>
    <w:rsid w:val="00091CC0"/>
    <w:rsid w:val="00093C15"/>
    <w:rsid w:val="00096DE2"/>
    <w:rsid w:val="000977F0"/>
    <w:rsid w:val="000B2DEE"/>
    <w:rsid w:val="000B5DA5"/>
    <w:rsid w:val="000C38B8"/>
    <w:rsid w:val="000C49A6"/>
    <w:rsid w:val="000E4B43"/>
    <w:rsid w:val="000F0EC8"/>
    <w:rsid w:val="0011355A"/>
    <w:rsid w:val="00113B02"/>
    <w:rsid w:val="00122568"/>
    <w:rsid w:val="00125C15"/>
    <w:rsid w:val="0013604B"/>
    <w:rsid w:val="001567E7"/>
    <w:rsid w:val="00170EAD"/>
    <w:rsid w:val="00181731"/>
    <w:rsid w:val="00187BB1"/>
    <w:rsid w:val="00193E64"/>
    <w:rsid w:val="00196678"/>
    <w:rsid w:val="001A6FE8"/>
    <w:rsid w:val="001A7192"/>
    <w:rsid w:val="001B31F6"/>
    <w:rsid w:val="001C0D56"/>
    <w:rsid w:val="001C4DA8"/>
    <w:rsid w:val="001E300B"/>
    <w:rsid w:val="001E6824"/>
    <w:rsid w:val="001F4239"/>
    <w:rsid w:val="001F60B1"/>
    <w:rsid w:val="001F6378"/>
    <w:rsid w:val="002051AD"/>
    <w:rsid w:val="00217539"/>
    <w:rsid w:val="00235D7F"/>
    <w:rsid w:val="00242398"/>
    <w:rsid w:val="00245736"/>
    <w:rsid w:val="002460DC"/>
    <w:rsid w:val="002505EA"/>
    <w:rsid w:val="00264E44"/>
    <w:rsid w:val="00271CB5"/>
    <w:rsid w:val="002843B9"/>
    <w:rsid w:val="00286CB9"/>
    <w:rsid w:val="00294017"/>
    <w:rsid w:val="00295B5F"/>
    <w:rsid w:val="002B4074"/>
    <w:rsid w:val="002B566C"/>
    <w:rsid w:val="002B67E4"/>
    <w:rsid w:val="002C3263"/>
    <w:rsid w:val="002C4555"/>
    <w:rsid w:val="003050E2"/>
    <w:rsid w:val="00305C3F"/>
    <w:rsid w:val="003070A4"/>
    <w:rsid w:val="003111CE"/>
    <w:rsid w:val="00317B61"/>
    <w:rsid w:val="00320EF1"/>
    <w:rsid w:val="00326D98"/>
    <w:rsid w:val="00336A2E"/>
    <w:rsid w:val="0034360C"/>
    <w:rsid w:val="00364E2B"/>
    <w:rsid w:val="00370230"/>
    <w:rsid w:val="00373CA1"/>
    <w:rsid w:val="0038151A"/>
    <w:rsid w:val="00393079"/>
    <w:rsid w:val="00397D39"/>
    <w:rsid w:val="003A4E8C"/>
    <w:rsid w:val="003C08B6"/>
    <w:rsid w:val="003D264D"/>
    <w:rsid w:val="003E0852"/>
    <w:rsid w:val="003E6402"/>
    <w:rsid w:val="003F128B"/>
    <w:rsid w:val="003F2D8D"/>
    <w:rsid w:val="003F7EF0"/>
    <w:rsid w:val="00405DB8"/>
    <w:rsid w:val="004149CE"/>
    <w:rsid w:val="00420BEA"/>
    <w:rsid w:val="004231B8"/>
    <w:rsid w:val="00423CF1"/>
    <w:rsid w:val="004275D7"/>
    <w:rsid w:val="00436D37"/>
    <w:rsid w:val="004370EC"/>
    <w:rsid w:val="0043728D"/>
    <w:rsid w:val="00437BDA"/>
    <w:rsid w:val="00452494"/>
    <w:rsid w:val="00457B21"/>
    <w:rsid w:val="00467E22"/>
    <w:rsid w:val="00473253"/>
    <w:rsid w:val="00481266"/>
    <w:rsid w:val="0049365D"/>
    <w:rsid w:val="00497BF6"/>
    <w:rsid w:val="004B3657"/>
    <w:rsid w:val="004B3CC5"/>
    <w:rsid w:val="004C4865"/>
    <w:rsid w:val="004C55E5"/>
    <w:rsid w:val="004D5A36"/>
    <w:rsid w:val="004E508A"/>
    <w:rsid w:val="004E7E41"/>
    <w:rsid w:val="004F53E1"/>
    <w:rsid w:val="004F6F1F"/>
    <w:rsid w:val="00504876"/>
    <w:rsid w:val="0051046D"/>
    <w:rsid w:val="005261CC"/>
    <w:rsid w:val="005620F5"/>
    <w:rsid w:val="00572598"/>
    <w:rsid w:val="00593641"/>
    <w:rsid w:val="005C2C85"/>
    <w:rsid w:val="005C7AC8"/>
    <w:rsid w:val="005D6ADE"/>
    <w:rsid w:val="005F0A5F"/>
    <w:rsid w:val="006063E0"/>
    <w:rsid w:val="00607356"/>
    <w:rsid w:val="00614CA4"/>
    <w:rsid w:val="00617D6E"/>
    <w:rsid w:val="006302A9"/>
    <w:rsid w:val="0063114E"/>
    <w:rsid w:val="00642519"/>
    <w:rsid w:val="00643388"/>
    <w:rsid w:val="00675C1B"/>
    <w:rsid w:val="00681132"/>
    <w:rsid w:val="00690E6F"/>
    <w:rsid w:val="00691F5D"/>
    <w:rsid w:val="00694828"/>
    <w:rsid w:val="00695A8B"/>
    <w:rsid w:val="006C3E32"/>
    <w:rsid w:val="006D0F37"/>
    <w:rsid w:val="006D2B70"/>
    <w:rsid w:val="006E1760"/>
    <w:rsid w:val="006E3B1C"/>
    <w:rsid w:val="006F35CA"/>
    <w:rsid w:val="0070150B"/>
    <w:rsid w:val="00701922"/>
    <w:rsid w:val="007043D5"/>
    <w:rsid w:val="00714A29"/>
    <w:rsid w:val="00715517"/>
    <w:rsid w:val="00760095"/>
    <w:rsid w:val="00761857"/>
    <w:rsid w:val="00766016"/>
    <w:rsid w:val="00773D56"/>
    <w:rsid w:val="00794FFB"/>
    <w:rsid w:val="007A4386"/>
    <w:rsid w:val="007A73C1"/>
    <w:rsid w:val="007B5A9F"/>
    <w:rsid w:val="007C25DE"/>
    <w:rsid w:val="007D6E58"/>
    <w:rsid w:val="007E381D"/>
    <w:rsid w:val="007E3A01"/>
    <w:rsid w:val="007F0662"/>
    <w:rsid w:val="007F4C15"/>
    <w:rsid w:val="00801BBA"/>
    <w:rsid w:val="008136BB"/>
    <w:rsid w:val="00826BD6"/>
    <w:rsid w:val="008416C7"/>
    <w:rsid w:val="00850542"/>
    <w:rsid w:val="008815EF"/>
    <w:rsid w:val="00885B2C"/>
    <w:rsid w:val="00887649"/>
    <w:rsid w:val="008A2147"/>
    <w:rsid w:val="008B2087"/>
    <w:rsid w:val="008B737B"/>
    <w:rsid w:val="008C4CEB"/>
    <w:rsid w:val="008D16C7"/>
    <w:rsid w:val="008E24CB"/>
    <w:rsid w:val="0090113E"/>
    <w:rsid w:val="00901988"/>
    <w:rsid w:val="00916AA3"/>
    <w:rsid w:val="009203EC"/>
    <w:rsid w:val="00924589"/>
    <w:rsid w:val="00931971"/>
    <w:rsid w:val="009417D7"/>
    <w:rsid w:val="0094454A"/>
    <w:rsid w:val="00944B6C"/>
    <w:rsid w:val="00945D10"/>
    <w:rsid w:val="0094615C"/>
    <w:rsid w:val="00965DA5"/>
    <w:rsid w:val="00971716"/>
    <w:rsid w:val="00985139"/>
    <w:rsid w:val="00986C22"/>
    <w:rsid w:val="00991E94"/>
    <w:rsid w:val="00993F87"/>
    <w:rsid w:val="00994580"/>
    <w:rsid w:val="009A6403"/>
    <w:rsid w:val="009D46C4"/>
    <w:rsid w:val="009D50AE"/>
    <w:rsid w:val="009F3D0A"/>
    <w:rsid w:val="00A16A24"/>
    <w:rsid w:val="00A32880"/>
    <w:rsid w:val="00A51733"/>
    <w:rsid w:val="00A558AA"/>
    <w:rsid w:val="00A93A09"/>
    <w:rsid w:val="00A97F26"/>
    <w:rsid w:val="00AA5487"/>
    <w:rsid w:val="00AA631A"/>
    <w:rsid w:val="00AB013E"/>
    <w:rsid w:val="00AB5554"/>
    <w:rsid w:val="00AB7EDC"/>
    <w:rsid w:val="00AC45B1"/>
    <w:rsid w:val="00AC5C40"/>
    <w:rsid w:val="00AD27BE"/>
    <w:rsid w:val="00AD3DC2"/>
    <w:rsid w:val="00AF02C7"/>
    <w:rsid w:val="00AF747E"/>
    <w:rsid w:val="00B07102"/>
    <w:rsid w:val="00B10E65"/>
    <w:rsid w:val="00B21FCF"/>
    <w:rsid w:val="00B24679"/>
    <w:rsid w:val="00B35D33"/>
    <w:rsid w:val="00B44242"/>
    <w:rsid w:val="00B6326D"/>
    <w:rsid w:val="00B63DD4"/>
    <w:rsid w:val="00B7726A"/>
    <w:rsid w:val="00B94806"/>
    <w:rsid w:val="00BA21EB"/>
    <w:rsid w:val="00BC2D89"/>
    <w:rsid w:val="00BC6E9F"/>
    <w:rsid w:val="00BD0DC1"/>
    <w:rsid w:val="00BE11E6"/>
    <w:rsid w:val="00BE1C7C"/>
    <w:rsid w:val="00BE7C70"/>
    <w:rsid w:val="00BF0C59"/>
    <w:rsid w:val="00BF680D"/>
    <w:rsid w:val="00C00CD4"/>
    <w:rsid w:val="00C026F3"/>
    <w:rsid w:val="00C06182"/>
    <w:rsid w:val="00C153DF"/>
    <w:rsid w:val="00C219FD"/>
    <w:rsid w:val="00C21DC5"/>
    <w:rsid w:val="00C223E5"/>
    <w:rsid w:val="00C24700"/>
    <w:rsid w:val="00C30A21"/>
    <w:rsid w:val="00C43254"/>
    <w:rsid w:val="00C4421F"/>
    <w:rsid w:val="00C446F3"/>
    <w:rsid w:val="00C468AE"/>
    <w:rsid w:val="00C474A1"/>
    <w:rsid w:val="00C47E8F"/>
    <w:rsid w:val="00C50464"/>
    <w:rsid w:val="00C55204"/>
    <w:rsid w:val="00C64E54"/>
    <w:rsid w:val="00C6781A"/>
    <w:rsid w:val="00C736A6"/>
    <w:rsid w:val="00C86925"/>
    <w:rsid w:val="00C87602"/>
    <w:rsid w:val="00CA70C6"/>
    <w:rsid w:val="00CB0F3C"/>
    <w:rsid w:val="00CB2061"/>
    <w:rsid w:val="00CC22CB"/>
    <w:rsid w:val="00CD2BB0"/>
    <w:rsid w:val="00CE35EE"/>
    <w:rsid w:val="00CE7CAC"/>
    <w:rsid w:val="00CF0D64"/>
    <w:rsid w:val="00CF17C1"/>
    <w:rsid w:val="00CF6094"/>
    <w:rsid w:val="00CF6923"/>
    <w:rsid w:val="00CF77A2"/>
    <w:rsid w:val="00D02AD6"/>
    <w:rsid w:val="00D04C86"/>
    <w:rsid w:val="00D21484"/>
    <w:rsid w:val="00D263C5"/>
    <w:rsid w:val="00D2789E"/>
    <w:rsid w:val="00D31579"/>
    <w:rsid w:val="00D317B0"/>
    <w:rsid w:val="00D31FF4"/>
    <w:rsid w:val="00D34AFC"/>
    <w:rsid w:val="00D515B4"/>
    <w:rsid w:val="00D5681E"/>
    <w:rsid w:val="00D65652"/>
    <w:rsid w:val="00D710BB"/>
    <w:rsid w:val="00D73D50"/>
    <w:rsid w:val="00D803C1"/>
    <w:rsid w:val="00D85414"/>
    <w:rsid w:val="00D90C12"/>
    <w:rsid w:val="00DA5B0F"/>
    <w:rsid w:val="00DB5FB1"/>
    <w:rsid w:val="00DC2F0C"/>
    <w:rsid w:val="00DD3D39"/>
    <w:rsid w:val="00DD5DD5"/>
    <w:rsid w:val="00DD66F1"/>
    <w:rsid w:val="00DE140F"/>
    <w:rsid w:val="00DE3E22"/>
    <w:rsid w:val="00DE749A"/>
    <w:rsid w:val="00E07A9F"/>
    <w:rsid w:val="00E20258"/>
    <w:rsid w:val="00E2387F"/>
    <w:rsid w:val="00E24625"/>
    <w:rsid w:val="00E346C9"/>
    <w:rsid w:val="00E47B62"/>
    <w:rsid w:val="00E503B7"/>
    <w:rsid w:val="00E52342"/>
    <w:rsid w:val="00E53749"/>
    <w:rsid w:val="00E542F9"/>
    <w:rsid w:val="00E577DD"/>
    <w:rsid w:val="00E7019C"/>
    <w:rsid w:val="00E77B86"/>
    <w:rsid w:val="00E8299B"/>
    <w:rsid w:val="00E85C57"/>
    <w:rsid w:val="00E873F6"/>
    <w:rsid w:val="00EA207D"/>
    <w:rsid w:val="00EB1983"/>
    <w:rsid w:val="00EC558B"/>
    <w:rsid w:val="00EC6FAB"/>
    <w:rsid w:val="00EE1ED5"/>
    <w:rsid w:val="00EE453D"/>
    <w:rsid w:val="00F02B7D"/>
    <w:rsid w:val="00F14A7C"/>
    <w:rsid w:val="00F2108B"/>
    <w:rsid w:val="00F34FCD"/>
    <w:rsid w:val="00F40902"/>
    <w:rsid w:val="00F42511"/>
    <w:rsid w:val="00F5466B"/>
    <w:rsid w:val="00F644C5"/>
    <w:rsid w:val="00F70D28"/>
    <w:rsid w:val="00F7169C"/>
    <w:rsid w:val="00F72E56"/>
    <w:rsid w:val="00F82C46"/>
    <w:rsid w:val="00F84330"/>
    <w:rsid w:val="00F907C7"/>
    <w:rsid w:val="00F95333"/>
    <w:rsid w:val="00FA3C1D"/>
    <w:rsid w:val="00FF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1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12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1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1266"/>
    <w:rPr>
      <w:sz w:val="18"/>
      <w:szCs w:val="18"/>
    </w:rPr>
  </w:style>
  <w:style w:type="paragraph" w:styleId="a5">
    <w:name w:val="List Paragraph"/>
    <w:basedOn w:val="a"/>
    <w:uiPriority w:val="34"/>
    <w:qFormat/>
    <w:rsid w:val="0060735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81731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64251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42519"/>
  </w:style>
  <w:style w:type="table" w:styleId="a8">
    <w:name w:val="Table Grid"/>
    <w:basedOn w:val="a1"/>
    <w:uiPriority w:val="59"/>
    <w:rsid w:val="00B632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2E47-F31C-4DB8-BF45-516DA124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315</Words>
  <Characters>1799</Characters>
  <Application>Microsoft Office Word</Application>
  <DocSecurity>0</DocSecurity>
  <Lines>14</Lines>
  <Paragraphs>4</Paragraphs>
  <ScaleCrop>false</ScaleCrop>
  <Company>china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</dc:creator>
  <cp:lastModifiedBy>Administrator</cp:lastModifiedBy>
  <cp:revision>6</cp:revision>
  <cp:lastPrinted>2020-09-10T03:16:00Z</cp:lastPrinted>
  <dcterms:created xsi:type="dcterms:W3CDTF">2020-09-10T01:41:00Z</dcterms:created>
  <dcterms:modified xsi:type="dcterms:W3CDTF">2020-09-14T02:57:00Z</dcterms:modified>
</cp:coreProperties>
</file>