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</w:t>
      </w:r>
      <w:r>
        <w:rPr>
          <w:rFonts w:eastAsia="黑体" w:hint="eastAsia"/>
          <w:b/>
          <w:snapToGrid w:val="0"/>
          <w:kern w:val="0"/>
          <w:sz w:val="32"/>
          <w:szCs w:val="32"/>
        </w:rPr>
        <w:t>7</w:t>
      </w:r>
    </w:p>
    <w:p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方正黑体_GBK" w:eastAsia="方正黑体_GBK" w:hint="eastAsia"/>
          <w:b/>
          <w:bCs/>
          <w:kern w:val="0"/>
          <w:sz w:val="52"/>
          <w:szCs w:val="52"/>
          <w:lang w:val="zh-CN"/>
        </w:rPr>
      </w:pPr>
      <w:r>
        <w:rPr>
          <w:rFonts w:ascii="方正黑体_GBK" w:eastAsia="方正黑体_GBK" w:hint="eastAsia"/>
          <w:b/>
          <w:bCs/>
          <w:kern w:val="0"/>
          <w:sz w:val="52"/>
          <w:szCs w:val="52"/>
          <w:lang w:val="zh-CN"/>
        </w:rPr>
        <w:t>单位红头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r>
        <w:rPr>
          <w:szCs w:val="24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228691</wp:posOffset>
                </wp:positionH>
                <wp:positionV relativeFrom="paragraph">
                  <wp:posOffset>152397</wp:posOffset>
                </wp:positionV>
                <wp:extent cx="5257800" cy="0"/>
                <wp:effectExtent l="0" t="0" r="0" b="0"/>
                <wp:wrapNone/>
                <wp:docPr id="1" name="Line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578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Line 6 2" o:spid="_x0000_s2" from="18.007233pt,11.999817pt" to="432.00723pt,11.999817pt" filled="f" stroked="t" style="position:absolute;z-index:12;mso-position-horizontal:absolute;mso-position-vertical:absolute;mso-wrap-distance-left:8.999863pt;mso-wrap-distance-right:8.999863pt;visibility:visible;">
                <v:stroke color="#000000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</w:p>
    <w:p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关于</w:t>
      </w:r>
      <w:r>
        <w:rPr>
          <w:rFonts w:eastAsia="方正小标宋_GBK" w:hint="eastAsia"/>
          <w:b/>
          <w:snapToGrid w:val="0"/>
          <w:kern w:val="0"/>
          <w:sz w:val="40"/>
          <w:szCs w:val="40"/>
        </w:rPr>
        <w:t>新闻系列</w:t>
      </w:r>
      <w:r>
        <w:rPr>
          <w:rFonts w:eastAsia="方正小标宋_GBK"/>
          <w:b/>
          <w:snapToGrid w:val="0"/>
          <w:kern w:val="0"/>
          <w:sz w:val="40"/>
          <w:szCs w:val="40"/>
        </w:rPr>
        <w:t>高级专业技术职务任职资格</w:t>
      </w:r>
    </w:p>
    <w:p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委托评审的函</w:t>
      </w:r>
    </w:p>
    <w:p>
      <w:pPr>
        <w:autoSpaceDE w:val="0"/>
        <w:autoSpaceDN w:val="0"/>
        <w:adjustRightInd w:val="0"/>
        <w:spacing w:line="540" w:lineRule="exact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eastAsia="仿宋_GB2312"/>
          <w:b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省人力资源和社会保障厅/省新闻职评办：</w:t>
      </w:r>
    </w:p>
    <w:p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XXX（单位）系XXXX（央属单位或教育部直属高校等），按照</w:t>
      </w:r>
      <w:r>
        <w:rPr>
          <w:rFonts w:eastAsia="仿宋_GB2312"/>
          <w:b/>
          <w:snapToGrid w:val="0"/>
          <w:kern w:val="0"/>
          <w:sz w:val="32"/>
          <w:szCs w:val="32"/>
        </w:rPr>
        <w:t>XXX</w:t>
      </w:r>
      <w:r>
        <w:rPr>
          <w:rFonts w:eastAsia="仿宋_GB2312"/>
          <w:b/>
          <w:kern w:val="0"/>
          <w:sz w:val="32"/>
          <w:szCs w:val="32"/>
        </w:rPr>
        <w:t>政策规定，具有高级专业技术职务管理权限。因未设</w:t>
      </w:r>
      <w:r>
        <w:rPr>
          <w:rFonts w:eastAsia="仿宋_GB2312" w:hint="eastAsia"/>
          <w:b/>
          <w:kern w:val="0"/>
          <w:sz w:val="32"/>
          <w:szCs w:val="32"/>
        </w:rPr>
        <w:t>新闻系列</w:t>
      </w:r>
      <w:r>
        <w:rPr>
          <w:rFonts w:eastAsia="仿宋_GB2312"/>
          <w:b/>
          <w:kern w:val="0"/>
          <w:sz w:val="32"/>
          <w:szCs w:val="32"/>
        </w:rPr>
        <w:t>高级专业技术职务任职资格评审委员会，特委托四川省对我XX（单位）所属XXXX（单位）的</w:t>
      </w:r>
      <w:r>
        <w:rPr>
          <w:rFonts w:eastAsia="仿宋_GB2312" w:hint="eastAsia"/>
          <w:b/>
          <w:kern w:val="0"/>
          <w:sz w:val="32"/>
          <w:szCs w:val="32"/>
        </w:rPr>
        <w:t>新闻系列</w:t>
      </w:r>
      <w:r>
        <w:rPr>
          <w:rFonts w:eastAsia="仿宋_GB2312"/>
          <w:b/>
          <w:kern w:val="0"/>
          <w:sz w:val="32"/>
          <w:szCs w:val="32"/>
        </w:rPr>
        <w:t>高级专业技术职务任职资格进行评审。</w:t>
      </w:r>
    </w:p>
    <w:p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XXX年，我XX（单位）所属XXXX（单位）XXX、XXX等XX人，拟评审新闻系列高级专业技术职务任职资格，现经个人申报、XX（所属单位）资格审查、公示5个工作日（202X年XX日—XX日）无异议，特此委托</w:t>
      </w:r>
      <w:r>
        <w:rPr>
          <w:rFonts w:eastAsia="仿宋_GB2312" w:hint="eastAsia"/>
          <w:b/>
          <w:kern w:val="0"/>
          <w:sz w:val="32"/>
          <w:szCs w:val="32"/>
        </w:rPr>
        <w:t>四川省</w:t>
      </w:r>
      <w:r>
        <w:rPr>
          <w:rFonts w:eastAsia="仿宋_GB2312"/>
          <w:b/>
          <w:snapToGrid w:val="0"/>
          <w:kern w:val="0"/>
          <w:sz w:val="32"/>
          <w:szCs w:val="32"/>
        </w:rPr>
        <w:t>新闻高级职称评审委员会</w:t>
      </w:r>
      <w:r>
        <w:rPr>
          <w:rFonts w:eastAsia="仿宋_GB2312"/>
          <w:b/>
          <w:kern w:val="0"/>
          <w:sz w:val="32"/>
          <w:szCs w:val="32"/>
        </w:rPr>
        <w:t>进行评审。</w:t>
      </w:r>
    </w:p>
    <w:p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联系人：              联系电话：</w:t>
      </w:r>
    </w:p>
    <w:p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传真：                电子邮箱：</w:t>
      </w:r>
    </w:p>
    <w:p>
      <w:pPr>
        <w:autoSpaceDE w:val="0"/>
        <w:autoSpaceDN w:val="0"/>
        <w:adjustRightInd w:val="0"/>
        <w:spacing w:line="540" w:lineRule="exact"/>
        <w:ind w:firstLineChars="200" w:firstLine="640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邮寄地址：</w:t>
      </w:r>
    </w:p>
    <w:p>
      <w:pPr>
        <w:autoSpaceDE w:val="0"/>
        <w:autoSpaceDN w:val="0"/>
        <w:adjustRightInd w:val="0"/>
        <w:spacing w:line="540" w:lineRule="exact"/>
        <w:ind w:firstLineChars="1957" w:firstLine="6262"/>
        <w:rPr>
          <w:rFonts w:eastAsia="仿宋_GB2312"/>
          <w:b/>
          <w:kern w:val="0"/>
          <w:sz w:val="32"/>
          <w:szCs w:val="32"/>
          <w:lang w:val="zh-CN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XXXX</w:t>
      </w:r>
    </w:p>
    <w:p>
      <w:pPr>
        <w:autoSpaceDE w:val="0"/>
        <w:autoSpaceDN w:val="0"/>
        <w:adjustRightInd w:val="0"/>
        <w:spacing w:line="540" w:lineRule="exact"/>
        <w:ind w:firstLineChars="1806" w:firstLine="5779"/>
        <w:rPr>
          <w:rFonts w:eastAsia="仿宋_GB2312"/>
          <w:b/>
          <w:snapToGrid w:val="0"/>
          <w:kern w:val="0"/>
          <w:sz w:val="32"/>
        </w:rPr>
      </w:pPr>
      <w:r>
        <w:rPr>
          <w:rFonts w:eastAsia="仿宋_GB2312"/>
          <w:b/>
          <w:kern w:val="0"/>
          <w:sz w:val="32"/>
          <w:szCs w:val="32"/>
          <w:lang w:val="zh-CN"/>
        </w:rPr>
        <w:t>20</w:t>
      </w:r>
      <w:r>
        <w:rPr>
          <w:rFonts w:eastAsia="仿宋_GB2312"/>
          <w:b/>
          <w:kern w:val="0"/>
          <w:sz w:val="32"/>
          <w:szCs w:val="32"/>
        </w:rPr>
        <w:t>2</w:t>
      </w:r>
      <w:r>
        <w:rPr>
          <w:rFonts w:eastAsia="仿宋_GB2312"/>
          <w:b/>
          <w:kern w:val="0"/>
          <w:sz w:val="32"/>
          <w:szCs w:val="32"/>
          <w:lang w:val="zh-CN"/>
        </w:rPr>
        <w:t>X年X月X日</w:t>
      </w: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7" w:h="16840"/>
      <w:pgMar w:top="2098" w:right="1644" w:bottom="1871" w:left="1644" w:header="720" w:footer="1020" w:gutter="0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003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28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4"/>
  <w:evenAndOddHeaders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6">
    <w:name w:val="page number"/>
    <w:basedOn w:val="10"/>
  </w:style>
  <w:style w:type="paragraph" w:styleId="17">
    <w:name w:val="Body Text"/>
    <w:basedOn w:val="0"/>
    <w:rPr>
      <w:rFonts w:ascii="方正仿宋简体" w:eastAsia="方正仿宋简体"/>
      <w:sz w:val="32"/>
    </w:rPr>
  </w:style>
  <w:style w:type="paragraph" w:styleId="18">
    <w:name w:val="Body Text Indent"/>
    <w:basedOn w:val="0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19">
    <w:name w:val="Date"/>
    <w:basedOn w:val="0"/>
    <w:next w:val="0"/>
    <w:pPr>
      <w:ind w:leftChars="2500" w:left="2500"/>
    </w:pPr>
    <w:rPr>
      <w:rFonts w:ascii="方正仿宋简体" w:eastAsia="方正仿宋简体"/>
      <w:sz w:val="32"/>
    </w:rPr>
  </w:style>
  <w:style w:type="character" w:styleId="20">
    <w:name w:val="Hyperlink"/>
    <w:basedOn w:val="10"/>
    <w:rPr>
      <w:color w:val="0000FF"/>
      <w:u w:val="single"/>
    </w:rPr>
  </w:style>
  <w:style w:type="character" w:styleId="21">
    <w:name w:val="FollowedHyperlink"/>
    <w:basedOn w:val="10"/>
    <w:rPr>
      <w:color w:val="800080"/>
      <w:u w:val="single"/>
    </w:rPr>
  </w:style>
  <w:style w:type="paragraph" w:styleId="22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Balloon Text"/>
    <w:basedOn w:val="0"/>
    <w:rPr>
      <w:sz w:val="18"/>
      <w:szCs w:val="18"/>
    </w:rPr>
  </w:style>
  <w:style w:type="paragraph" w:customStyle="1" w:styleId="24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customStyle="1" w:styleId="25">
    <w:name w:val="普通(网站) New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6">
    <w:name w:val="List Paragraph"/>
    <w:basedOn w:val="0"/>
    <w:pPr>
      <w:ind w:firstLineChars="200" w:firstLine="200"/>
    </w:pPr>
  </w:style>
  <w:style w:type="paragraph" w:styleId="2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8">
    <w:name w:val="Body Text First Indent 2"/>
    <w:basedOn w:val="18"/>
    <w:pPr>
      <w:adjustRightInd/>
      <w:snapToGrid/>
      <w:spacing w:after="120"/>
      <w:ind w:leftChars="200" w:left="200" w:firstLineChars="200" w:firstLine="200"/>
    </w:pPr>
    <w:rPr>
      <w:rFonts w:ascii="Times New Roman" w:eastAsia="宋体" w:hAnsi="Times New Roman"/>
      <w:sz w:val="21"/>
    </w:rPr>
  </w:style>
  <w:style w:type="paragraph" w:styleId="29">
    <w:name w:val="Plain Text"/>
    <w:next w:val="23"/>
    <w:pPr>
      <w:widowControl w:val="0"/>
      <w:jc w:val="both"/>
    </w:pPr>
    <w:rPr>
      <w:rFonts w:ascii="宋体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562</TotalTime>
  <Application>Yozo_Office27021597764231179</Application>
  <Pages>1</Pages>
  <Words>296</Words>
  <Characters>331</Characters>
  <Lines>24</Lines>
  <Paragraphs>12</Paragraphs>
  <CharactersWithSpaces>361</CharactersWithSpaces>
  <Company>四川省干部函授学院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川新职（1999）1号</dc:title>
  <dc:creator>彭</dc:creator>
  <cp:lastModifiedBy>user</cp:lastModifiedBy>
  <cp:revision>2</cp:revision>
  <cp:lastPrinted>2021-11-17T02:30:43Z</cp:lastPrinted>
  <dcterms:created xsi:type="dcterms:W3CDTF">2020-12-04T08:38:00Z</dcterms:created>
  <dcterms:modified xsi:type="dcterms:W3CDTF">2021-11-17T04:03:43Z</dcterms:modified>
</cp:coreProperties>
</file>