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34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34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3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4"/>
          <w:sz w:val="44"/>
          <w:szCs w:val="44"/>
          <w:lang w:val="en-US" w:eastAsia="zh-CN"/>
        </w:rPr>
        <w:t>中共四川省委全面依法治省工作会议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3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4"/>
          <w:sz w:val="44"/>
          <w:szCs w:val="44"/>
          <w:lang w:val="en-US" w:eastAsia="zh-CN"/>
        </w:rPr>
        <w:t>建议宣传标语</w:t>
      </w:r>
    </w:p>
    <w:p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●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坚定不移走中国特色社会主义法治道路 为全面建设社会主义现代化国家提供有力法治保障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●坚持不懈用习近平法治思想武装头脑 指导实践 推动工作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●筑法治之基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行法治之力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积法治之势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●坚持全面推进科学立法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严格执法、公正司法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全民守法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●把体现人民利益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反映人民愿望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维护人民权益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增进人民福祉落实到全面依法治省各领域全过程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●全面依法治国最广泛、最深厚的基础是人民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必须坚持为了人民、依靠人民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●坚定用习近平法治思想指导法治四川建设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●法治是国家治理体系和治理能力的重要依托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3" w:firstLineChars="200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>
      <w:pPr>
        <w:ind w:firstLine="643" w:firstLineChars="200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67D8A"/>
    <w:rsid w:val="1ADD5F38"/>
    <w:rsid w:val="24F42156"/>
    <w:rsid w:val="37457154"/>
    <w:rsid w:val="3C067D8A"/>
    <w:rsid w:val="3F313D5F"/>
    <w:rsid w:val="491A7789"/>
    <w:rsid w:val="49731AC1"/>
    <w:rsid w:val="4D8312BE"/>
    <w:rsid w:val="586E18FB"/>
    <w:rsid w:val="604A6FDB"/>
    <w:rsid w:val="6496666D"/>
    <w:rsid w:val="6A2F4F68"/>
    <w:rsid w:val="70CB17AD"/>
    <w:rsid w:val="7465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2020-12-24T01:49:00Z</dcterms:created>
  <dc:creator>苹桃果子梨</dc:creator>
  <cp:lastModifiedBy>姝</cp:lastModifiedBy>
  <dcterms:modified xsi:type="dcterms:W3CDTF">2021-01-06T05:19:55Z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