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 w:beforeLines="10" w:after="31" w:afterLines="10" w:line="600" w:lineRule="exact"/>
        <w:jc w:val="center"/>
        <w:rPr>
          <w:rFonts w:hint="default" w:ascii="Times New Roman" w:hAnsi="Times New Roman" w:eastAsia="宋体" w:cs="Times New Roman"/>
          <w:bCs/>
          <w:color w:val="auto"/>
          <w:sz w:val="28"/>
          <w:szCs w:val="28"/>
        </w:rPr>
      </w:pPr>
      <w:bookmarkStart w:id="0" w:name="_Hlk129687501"/>
    </w:p>
    <w:p>
      <w:pPr>
        <w:spacing w:before="31" w:beforeLines="10" w:after="31" w:afterLines="10" w:line="600" w:lineRule="exact"/>
        <w:jc w:val="center"/>
        <w:rPr>
          <w:rFonts w:hint="default" w:ascii="Times New Roman" w:hAnsi="Times New Roman" w:eastAsia="宋体" w:cs="Times New Roman"/>
          <w:bCs/>
          <w:color w:val="auto"/>
          <w:sz w:val="28"/>
          <w:szCs w:val="28"/>
        </w:rPr>
      </w:pPr>
    </w:p>
    <w:bookmarkEnd w:id="0"/>
    <w:p>
      <w:pPr>
        <w:spacing w:before="31" w:beforeLines="10" w:after="31" w:afterLines="10" w:line="600" w:lineRule="exact"/>
        <w:jc w:val="center"/>
        <w:rPr>
          <w:rFonts w:hint="default" w:ascii="Times New Roman" w:hAnsi="Times New Roman" w:eastAsia="宋体" w:cs="Times New Roman"/>
          <w:b/>
          <w:bCs w:val="0"/>
          <w:color w:val="auto"/>
          <w:sz w:val="28"/>
          <w:szCs w:val="28"/>
          <w:u w:val="single"/>
          <w:lang w:eastAsia="zh-CN"/>
        </w:rPr>
      </w:pPr>
      <w:r>
        <w:rPr>
          <w:rFonts w:hint="default" w:ascii="Times New Roman" w:hAnsi="Times New Roman" w:eastAsia="宋体" w:cs="Times New Roman"/>
          <w:b/>
          <w:bCs w:val="0"/>
          <w:color w:val="auto"/>
          <w:sz w:val="28"/>
          <w:szCs w:val="28"/>
          <w:u w:val="single"/>
          <w:lang w:eastAsia="zh-CN"/>
        </w:rPr>
        <w:t>四川省全民国防教育宣教中心</w:t>
      </w:r>
    </w:p>
    <w:p>
      <w:pPr>
        <w:spacing w:before="31" w:beforeLines="10" w:after="31" w:afterLines="10" w:line="600" w:lineRule="exact"/>
        <w:jc w:val="center"/>
        <w:rPr>
          <w:rFonts w:hint="default" w:ascii="Times New Roman" w:hAnsi="Times New Roman" w:eastAsia="宋体" w:cs="Times New Roman"/>
          <w:b/>
          <w:bCs w:val="0"/>
          <w:color w:val="auto"/>
          <w:sz w:val="28"/>
          <w:szCs w:val="28"/>
          <w:u w:val="single"/>
        </w:rPr>
      </w:pPr>
      <w:r>
        <w:rPr>
          <w:rFonts w:hint="default" w:ascii="Times New Roman" w:hAnsi="Times New Roman" w:eastAsia="宋体" w:cs="Times New Roman"/>
          <w:b/>
          <w:bCs w:val="0"/>
          <w:color w:val="auto"/>
          <w:sz w:val="28"/>
          <w:szCs w:val="28"/>
          <w:u w:val="single"/>
          <w:lang w:eastAsia="zh-CN"/>
        </w:rPr>
        <w:t>2024年度采购招标</w:t>
      </w:r>
      <w:r>
        <w:rPr>
          <w:rFonts w:hint="default" w:ascii="Times New Roman" w:hAnsi="Times New Roman" w:eastAsia="宋体" w:cs="Times New Roman"/>
          <w:b/>
          <w:bCs w:val="0"/>
          <w:color w:val="auto"/>
          <w:sz w:val="28"/>
          <w:szCs w:val="28"/>
          <w:u w:val="single"/>
        </w:rPr>
        <w:t>代理机构服务项目</w:t>
      </w:r>
    </w:p>
    <w:p>
      <w:pPr>
        <w:spacing w:line="600" w:lineRule="exact"/>
        <w:jc w:val="center"/>
        <w:rPr>
          <w:rFonts w:hint="default" w:ascii="Times New Roman" w:hAnsi="Times New Roman" w:eastAsia="宋体" w:cs="Times New Roman"/>
          <w:color w:val="auto"/>
          <w:sz w:val="28"/>
          <w:szCs w:val="28"/>
        </w:rPr>
      </w:pPr>
    </w:p>
    <w:p>
      <w:pPr>
        <w:spacing w:line="600" w:lineRule="exact"/>
        <w:jc w:val="center"/>
        <w:rPr>
          <w:rFonts w:hint="default" w:ascii="Times New Roman" w:hAnsi="Times New Roman" w:eastAsia="宋体" w:cs="Times New Roman"/>
          <w:color w:val="auto"/>
          <w:sz w:val="28"/>
          <w:szCs w:val="28"/>
        </w:rPr>
      </w:pPr>
    </w:p>
    <w:p>
      <w:pPr>
        <w:spacing w:line="60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比</w:t>
      </w:r>
    </w:p>
    <w:p>
      <w:pPr>
        <w:spacing w:line="60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选</w:t>
      </w:r>
    </w:p>
    <w:p>
      <w:pPr>
        <w:spacing w:line="60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文</w:t>
      </w:r>
    </w:p>
    <w:p>
      <w:pPr>
        <w:spacing w:line="60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件</w:t>
      </w:r>
    </w:p>
    <w:p>
      <w:pPr>
        <w:spacing w:line="600" w:lineRule="exact"/>
        <w:jc w:val="center"/>
        <w:rPr>
          <w:rFonts w:hint="default" w:ascii="Times New Roman" w:hAnsi="Times New Roman" w:eastAsia="宋体" w:cs="Times New Roman"/>
          <w:color w:val="auto"/>
          <w:sz w:val="28"/>
          <w:szCs w:val="28"/>
        </w:rPr>
      </w:pPr>
    </w:p>
    <w:p>
      <w:pPr>
        <w:spacing w:line="600" w:lineRule="exact"/>
        <w:jc w:val="center"/>
        <w:rPr>
          <w:rFonts w:hint="default" w:ascii="Times New Roman" w:hAnsi="Times New Roman" w:eastAsia="宋体" w:cs="Times New Roman"/>
          <w:color w:val="auto"/>
          <w:sz w:val="28"/>
          <w:szCs w:val="28"/>
        </w:rPr>
      </w:pPr>
    </w:p>
    <w:p>
      <w:pPr>
        <w:spacing w:before="31" w:beforeLines="10" w:after="31" w:afterLines="10" w:line="600" w:lineRule="exact"/>
        <w:jc w:val="center"/>
        <w:rPr>
          <w:rFonts w:hint="default" w:ascii="Times New Roman" w:hAnsi="Times New Roman" w:eastAsia="宋体" w:cs="Times New Roman"/>
          <w:bCs/>
          <w:color w:val="auto"/>
          <w:sz w:val="28"/>
          <w:szCs w:val="28"/>
        </w:rPr>
      </w:pPr>
      <w:r>
        <w:rPr>
          <w:rFonts w:hint="default" w:ascii="Times New Roman" w:hAnsi="Times New Roman" w:eastAsia="宋体" w:cs="Times New Roman"/>
          <w:bCs/>
          <w:color w:val="auto"/>
          <w:sz w:val="28"/>
          <w:szCs w:val="28"/>
        </w:rPr>
        <w:t>比选人：四川省全民国防教育宣教中心</w:t>
      </w:r>
    </w:p>
    <w:p>
      <w:pPr>
        <w:spacing w:before="31" w:beforeLines="10" w:after="31" w:afterLines="10" w:line="600" w:lineRule="exact"/>
        <w:jc w:val="center"/>
        <w:rPr>
          <w:rFonts w:hint="default" w:ascii="Times New Roman" w:hAnsi="Times New Roman" w:eastAsia="宋体" w:cs="Times New Roman"/>
          <w:bCs/>
          <w:color w:val="auto"/>
          <w:kern w:val="44"/>
          <w:sz w:val="28"/>
          <w:szCs w:val="28"/>
        </w:rPr>
      </w:pPr>
      <w:r>
        <w:rPr>
          <w:rFonts w:hint="default" w:ascii="Times New Roman" w:hAnsi="Times New Roman" w:eastAsia="宋体" w:cs="Times New Roman"/>
          <w:bCs/>
          <w:color w:val="auto"/>
          <w:sz w:val="28"/>
          <w:szCs w:val="28"/>
        </w:rPr>
        <w:t>二〇二</w:t>
      </w:r>
      <w:r>
        <w:rPr>
          <w:rFonts w:hint="default" w:ascii="Times New Roman" w:hAnsi="Times New Roman" w:eastAsia="宋体" w:cs="Times New Roman"/>
          <w:bCs/>
          <w:color w:val="auto"/>
          <w:sz w:val="28"/>
          <w:szCs w:val="28"/>
          <w:lang w:val="en-US" w:eastAsia="zh-CN"/>
        </w:rPr>
        <w:t>四</w:t>
      </w:r>
      <w:r>
        <w:rPr>
          <w:rFonts w:hint="default" w:ascii="Times New Roman" w:hAnsi="Times New Roman" w:eastAsia="宋体" w:cs="Times New Roman"/>
          <w:bCs/>
          <w:color w:val="auto"/>
          <w:sz w:val="28"/>
          <w:szCs w:val="28"/>
        </w:rPr>
        <w:t>年</w:t>
      </w:r>
      <w:r>
        <w:rPr>
          <w:rFonts w:hint="default" w:ascii="Times New Roman" w:hAnsi="Times New Roman" w:cs="Times New Roman"/>
          <w:bCs/>
          <w:color w:val="auto"/>
          <w:sz w:val="28"/>
          <w:szCs w:val="28"/>
          <w:lang w:val="en-US" w:eastAsia="zh-CN"/>
        </w:rPr>
        <w:t>七</w:t>
      </w:r>
      <w:r>
        <w:rPr>
          <w:rFonts w:hint="default" w:ascii="Times New Roman" w:hAnsi="Times New Roman" w:eastAsia="宋体" w:cs="Times New Roman"/>
          <w:bCs/>
          <w:color w:val="auto"/>
          <w:sz w:val="28"/>
          <w:szCs w:val="28"/>
        </w:rPr>
        <w:t>月</w:t>
      </w:r>
    </w:p>
    <w:p>
      <w:pPr>
        <w:spacing w:line="600" w:lineRule="exact"/>
        <w:rPr>
          <w:rFonts w:hint="default" w:ascii="Times New Roman" w:hAnsi="Times New Roman" w:eastAsia="仿宋_GB2312" w:cs="Times New Roman"/>
          <w:b/>
          <w:bCs/>
          <w:color w:val="auto"/>
          <w:sz w:val="32"/>
          <w:szCs w:val="32"/>
          <w:u w:val="none"/>
        </w:rPr>
      </w:pPr>
      <w:r>
        <w:rPr>
          <w:rFonts w:hint="default" w:ascii="Times New Roman" w:hAnsi="Times New Roman" w:eastAsia="宋体" w:cs="Times New Roman"/>
          <w:bCs/>
          <w:color w:val="auto"/>
          <w:kern w:val="44"/>
          <w:sz w:val="28"/>
          <w:szCs w:val="28"/>
        </w:rPr>
        <w:br w:type="page"/>
      </w:r>
      <w:r>
        <w:rPr>
          <w:rFonts w:hint="default" w:ascii="Times New Roman" w:hAnsi="Times New Roman" w:eastAsia="宋体" w:cs="Times New Roman"/>
          <w:bCs/>
          <w:color w:val="auto"/>
          <w:kern w:val="44"/>
          <w:sz w:val="28"/>
          <w:szCs w:val="28"/>
          <w:lang w:val="en-US" w:eastAsia="zh-CN"/>
        </w:rPr>
        <w:t xml:space="preserve">    </w:t>
      </w:r>
      <w:r>
        <w:rPr>
          <w:rFonts w:hint="default" w:ascii="Times New Roman" w:hAnsi="Times New Roman" w:eastAsia="仿宋_GB2312" w:cs="Times New Roman"/>
          <w:b/>
          <w:bCs/>
          <w:color w:val="auto"/>
          <w:sz w:val="32"/>
          <w:szCs w:val="32"/>
          <w:u w:val="none"/>
        </w:rPr>
        <w:t>四川省全民国防教育宣教中心拟对</w:t>
      </w:r>
      <w:r>
        <w:rPr>
          <w:rFonts w:hint="default" w:ascii="Times New Roman" w:hAnsi="Times New Roman" w:eastAsia="仿宋_GB2312" w:cs="Times New Roman"/>
          <w:b/>
          <w:bCs/>
          <w:color w:val="auto"/>
          <w:sz w:val="32"/>
          <w:szCs w:val="32"/>
          <w:u w:val="none"/>
          <w:lang w:eastAsia="zh-CN"/>
        </w:rPr>
        <w:t>2024年度采购招标</w:t>
      </w:r>
      <w:r>
        <w:rPr>
          <w:rFonts w:hint="default" w:ascii="Times New Roman" w:hAnsi="Times New Roman" w:eastAsia="仿宋_GB2312" w:cs="Times New Roman"/>
          <w:b/>
          <w:bCs/>
          <w:color w:val="auto"/>
          <w:sz w:val="32"/>
          <w:szCs w:val="32"/>
          <w:u w:val="none"/>
        </w:rPr>
        <w:t>代理机构服务项目</w:t>
      </w:r>
      <w:r>
        <w:rPr>
          <w:rFonts w:hint="default" w:ascii="Times New Roman" w:hAnsi="Times New Roman" w:eastAsia="仿宋_GB2312" w:cs="Times New Roman"/>
          <w:b/>
          <w:bCs/>
          <w:color w:val="auto"/>
          <w:kern w:val="2"/>
          <w:sz w:val="32"/>
          <w:szCs w:val="32"/>
        </w:rPr>
        <w:t>进行公开比选，兹邀请符合本次招标要求的供应商参加。</w:t>
      </w:r>
    </w:p>
    <w:p>
      <w:pPr>
        <w:spacing w:line="600" w:lineRule="exact"/>
        <w:ind w:right="0" w:firstLine="643" w:firstLineChars="200"/>
        <w:rPr>
          <w:rFonts w:hint="eastAsia" w:ascii="黑体" w:hAnsi="黑体" w:eastAsia="黑体" w:cs="黑体"/>
          <w:b/>
          <w:bCs/>
          <w:color w:val="auto"/>
          <w:kern w:val="2"/>
          <w:sz w:val="32"/>
          <w:szCs w:val="32"/>
          <w:lang w:eastAsia="zh-CN"/>
        </w:rPr>
      </w:pPr>
      <w:r>
        <w:rPr>
          <w:rFonts w:hint="eastAsia" w:ascii="黑体" w:hAnsi="黑体" w:eastAsia="黑体" w:cs="黑体"/>
          <w:b/>
          <w:bCs/>
          <w:color w:val="auto"/>
          <w:kern w:val="2"/>
          <w:sz w:val="32"/>
          <w:szCs w:val="32"/>
        </w:rPr>
        <w:t>一、比选</w:t>
      </w:r>
      <w:r>
        <w:rPr>
          <w:rFonts w:hint="eastAsia" w:ascii="黑体" w:hAnsi="黑体" w:eastAsia="黑体" w:cs="黑体"/>
          <w:b/>
          <w:bCs/>
          <w:color w:val="auto"/>
          <w:kern w:val="2"/>
          <w:sz w:val="32"/>
          <w:szCs w:val="32"/>
          <w:lang w:eastAsia="zh-CN"/>
        </w:rPr>
        <w:t>内容</w:t>
      </w:r>
    </w:p>
    <w:p>
      <w:pPr>
        <w:spacing w:line="600" w:lineRule="exact"/>
        <w:ind w:right="0" w:firstLine="0" w:firstLineChars="0"/>
        <w:rPr>
          <w:rFonts w:hint="default" w:ascii="Times New Roman" w:hAnsi="Times New Roman" w:eastAsia="仿宋_GB2312" w:cs="Times New Roman"/>
          <w:b/>
          <w:bCs/>
          <w:color w:val="auto"/>
          <w:kern w:val="2"/>
          <w:sz w:val="32"/>
          <w:szCs w:val="32"/>
        </w:rPr>
      </w:pPr>
      <w:bookmarkStart w:id="1" w:name="_Toc319145197"/>
      <w:bookmarkStart w:id="2" w:name="_Toc170621328"/>
      <w:bookmarkStart w:id="3" w:name="_Toc170625692"/>
      <w:bookmarkStart w:id="4" w:name="_Toc170621196"/>
      <w:bookmarkStart w:id="5" w:name="_Toc157235895"/>
      <w:r>
        <w:rPr>
          <w:rFonts w:hint="default" w:ascii="Times New Roman" w:hAnsi="Times New Roman" w:eastAsia="仿宋_GB2312" w:cs="Times New Roman"/>
          <w:b/>
          <w:bCs/>
          <w:color w:val="auto"/>
          <w:kern w:val="2"/>
          <w:sz w:val="32"/>
          <w:szCs w:val="32"/>
        </w:rPr>
        <w:t>四川省全民国防教育宣教中心拟</w:t>
      </w:r>
      <w:r>
        <w:rPr>
          <w:rFonts w:hint="default" w:ascii="Times New Roman" w:hAnsi="Times New Roman" w:eastAsia="仿宋_GB2312" w:cs="Times New Roman"/>
          <w:b/>
          <w:bCs/>
          <w:color w:val="auto"/>
          <w:kern w:val="2"/>
          <w:sz w:val="32"/>
          <w:szCs w:val="32"/>
          <w:lang w:eastAsia="zh-CN"/>
        </w:rPr>
        <w:t>通过比选方式择优确定2024年度采购招标</w:t>
      </w:r>
      <w:r>
        <w:rPr>
          <w:rFonts w:hint="default" w:ascii="Times New Roman" w:hAnsi="Times New Roman" w:eastAsia="仿宋_GB2312" w:cs="Times New Roman"/>
          <w:b/>
          <w:bCs/>
          <w:color w:val="auto"/>
          <w:kern w:val="2"/>
          <w:sz w:val="32"/>
          <w:szCs w:val="32"/>
        </w:rPr>
        <w:t>代理机构</w:t>
      </w:r>
      <w:r>
        <w:rPr>
          <w:rFonts w:hint="default" w:ascii="Times New Roman" w:hAnsi="Times New Roman" w:eastAsia="仿宋_GB2312" w:cs="Times New Roman"/>
          <w:b/>
          <w:bCs/>
          <w:color w:val="auto"/>
          <w:kern w:val="2"/>
          <w:sz w:val="32"/>
          <w:szCs w:val="32"/>
          <w:lang w:val="en-US" w:eastAsia="zh-CN"/>
        </w:rPr>
        <w:t>1</w:t>
      </w:r>
      <w:r>
        <w:rPr>
          <w:rFonts w:hint="default" w:ascii="Times New Roman" w:hAnsi="Times New Roman" w:eastAsia="仿宋_GB2312" w:cs="Times New Roman"/>
          <w:b/>
          <w:bCs/>
          <w:color w:val="auto"/>
          <w:kern w:val="2"/>
          <w:sz w:val="32"/>
          <w:szCs w:val="32"/>
        </w:rPr>
        <w:t>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报名时间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黑体" w:cs="Times New Roman"/>
          <w:b/>
          <w:bCs/>
          <w:sz w:val="32"/>
          <w:szCs w:val="32"/>
          <w:lang w:val="en-US" w:eastAsia="zh-CN"/>
        </w:rPr>
        <w:t>2</w:t>
      </w:r>
      <w:r>
        <w:rPr>
          <w:rFonts w:hint="default" w:ascii="Times New Roman" w:hAnsi="Times New Roman" w:eastAsia="仿宋_GB2312" w:cs="Times New Roman"/>
          <w:b/>
          <w:bCs/>
          <w:sz w:val="32"/>
          <w:szCs w:val="32"/>
          <w:lang w:val="en-US" w:eastAsia="zh-CN"/>
        </w:rPr>
        <w:t>024年7月</w:t>
      </w: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val="en-US" w:eastAsia="zh-CN"/>
        </w:rPr>
        <w:t>日至2024年7月</w:t>
      </w: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 xml:space="preserve"> 8:30—12:00，14:30—18:00（北京时间）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default" w:ascii="楷体" w:hAnsi="楷体" w:eastAsia="楷体" w:cs="楷体"/>
          <w:b/>
          <w:bCs/>
          <w:sz w:val="32"/>
          <w:szCs w:val="32"/>
          <w:lang w:eastAsia="zh-CN"/>
        </w:rPr>
        <w:t>（二）</w:t>
      </w:r>
      <w:r>
        <w:rPr>
          <w:rFonts w:hint="eastAsia" w:ascii="楷体" w:hAnsi="楷体" w:eastAsia="楷体" w:cs="楷体"/>
          <w:b/>
          <w:bCs/>
          <w:sz w:val="32"/>
          <w:szCs w:val="32"/>
        </w:rPr>
        <w:t>比选时间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　　2024年</w:t>
      </w: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月</w:t>
      </w: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9</w:t>
      </w:r>
      <w:r>
        <w:rPr>
          <w:rFonts w:hint="default" w:ascii="Times New Roman" w:hAnsi="Times New Roman" w:eastAsia="仿宋_GB2312" w:cs="Times New Roman"/>
          <w:b/>
          <w:bCs/>
          <w:sz w:val="32"/>
          <w:szCs w:val="32"/>
        </w:rPr>
        <w:t>日</w:t>
      </w:r>
      <w:r>
        <w:rPr>
          <w:rFonts w:hint="default"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上</w:t>
      </w:r>
      <w:r>
        <w:rPr>
          <w:rFonts w:hint="default" w:ascii="Times New Roman" w:hAnsi="Times New Roman" w:eastAsia="仿宋_GB2312" w:cs="Times New Roman"/>
          <w:b/>
          <w:bCs/>
          <w:sz w:val="32"/>
          <w:szCs w:val="32"/>
          <w:lang w:eastAsia="zh-CN"/>
        </w:rPr>
        <w:t>午</w:t>
      </w:r>
      <w:r>
        <w:rPr>
          <w:rFonts w:hint="eastAsia" w:ascii="Times New Roman" w:hAnsi="Times New Roman" w:eastAsia="仿宋_GB2312" w:cs="Times New Roman"/>
          <w:b/>
          <w:bCs/>
          <w:sz w:val="32"/>
          <w:szCs w:val="32"/>
          <w:lang w:val="en-US" w:eastAsia="zh-CN"/>
        </w:rPr>
        <w:t>10</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0</w:t>
      </w:r>
      <w:r>
        <w:rPr>
          <w:rFonts w:hint="default" w:ascii="Times New Roman" w:hAnsi="Times New Roman" w:eastAsia="仿宋_GB2312" w:cs="Times New Roman"/>
          <w:b/>
          <w:bCs/>
          <w:sz w:val="32"/>
          <w:szCs w:val="32"/>
          <w:lang w:val="en-US" w:eastAsia="zh-CN"/>
        </w:rPr>
        <w:t>0</w:t>
      </w:r>
      <w:r>
        <w:rPr>
          <w:rFonts w:hint="default" w:ascii="Times New Roman" w:hAnsi="Times New Roman" w:eastAsia="仿宋_GB2312" w:cs="Times New Roman"/>
          <w:b/>
          <w:bCs/>
          <w:sz w:val="32"/>
          <w:szCs w:val="32"/>
          <w:lang w:val="en-US" w:eastAsia="zh-CN"/>
        </w:rPr>
        <w:t>（北京时间）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w:t>
      </w:r>
      <w:r>
        <w:rPr>
          <w:rFonts w:hint="default" w:ascii="Times New Roman" w:hAnsi="Times New Roman" w:eastAsia="黑体" w:cs="Times New Roman"/>
          <w:b/>
          <w:bCs/>
          <w:sz w:val="32"/>
          <w:szCs w:val="32"/>
        </w:rPr>
        <w:t>　</w:t>
      </w:r>
      <w:r>
        <w:rPr>
          <w:rFonts w:hint="default" w:ascii="楷体" w:hAnsi="楷体" w:eastAsia="楷体" w:cs="楷体"/>
          <w:b/>
          <w:bCs/>
          <w:sz w:val="32"/>
          <w:szCs w:val="32"/>
          <w:lang w:eastAsia="zh-CN"/>
        </w:rPr>
        <w:t>（三）</w:t>
      </w:r>
      <w:r>
        <w:rPr>
          <w:rFonts w:hint="eastAsia" w:ascii="楷体" w:hAnsi="楷体" w:eastAsia="楷体" w:cs="楷体"/>
          <w:b/>
          <w:bCs/>
          <w:sz w:val="32"/>
          <w:szCs w:val="32"/>
        </w:rPr>
        <w:t>比选地点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成都市青羊区</w:t>
      </w:r>
      <w:r>
        <w:rPr>
          <w:rFonts w:hint="default" w:ascii="Times New Roman" w:hAnsi="Times New Roman" w:eastAsia="仿宋_GB2312" w:cs="Times New Roman"/>
          <w:b/>
          <w:bCs/>
          <w:sz w:val="32"/>
          <w:szCs w:val="32"/>
          <w:lang w:eastAsia="zh-CN"/>
        </w:rPr>
        <w:t>商业后街</w:t>
      </w:r>
      <w:r>
        <w:rPr>
          <w:rFonts w:hint="default" w:ascii="Times New Roman" w:hAnsi="Times New Roman" w:eastAsia="仿宋_GB2312" w:cs="Times New Roman"/>
          <w:b/>
          <w:bCs/>
          <w:sz w:val="32"/>
          <w:szCs w:val="32"/>
        </w:rPr>
        <w:t>3号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w:t>
      </w:r>
      <w:r>
        <w:rPr>
          <w:rFonts w:hint="default" w:ascii="Times New Roman" w:hAnsi="Times New Roman" w:eastAsia="黑体" w:cs="Times New Roman"/>
          <w:b/>
          <w:bCs/>
          <w:sz w:val="32"/>
          <w:szCs w:val="32"/>
        </w:rPr>
        <w:t>　</w:t>
      </w:r>
      <w:r>
        <w:rPr>
          <w:rFonts w:hint="default" w:ascii="楷体" w:hAnsi="楷体" w:eastAsia="楷体" w:cs="楷体"/>
          <w:b/>
          <w:bCs/>
          <w:sz w:val="32"/>
          <w:szCs w:val="32"/>
          <w:lang w:eastAsia="zh-CN"/>
        </w:rPr>
        <w:t>（四）</w:t>
      </w:r>
      <w:r>
        <w:rPr>
          <w:rFonts w:hint="eastAsia" w:ascii="楷体" w:hAnsi="楷体" w:eastAsia="楷体" w:cs="楷体"/>
          <w:b/>
          <w:bCs/>
          <w:sz w:val="32"/>
          <w:szCs w:val="32"/>
        </w:rPr>
        <w:t>比选申请人资格要求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具有独立承担民事责任的能力、具有良好的商业信誉和健全的财务会计制度、具有履行合同所必需的设备和专业技术能力、有依法缴纳税收和社会保障资金的良好记录的法人或其他组织；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满足《政府采购代理机构管理暂行办法》（财库〔2018〕2号）第十一条所规定的条件，在四川政府采购网进行名录登记，可在四川政府采购网查询代理机构名录；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w:t>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未被列入“信用中国”网站(www.creditchina.gov.cn)、中国政府采购网(www.ccgp.gov.cn)渠道信用记录失信被执行人、重大税收违法案件当事人名单、政府采购严重违法失信行为记录名单的代理机构；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　　</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本次比选不接受联合体申请</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w:t>
      </w:r>
      <w:r>
        <w:rPr>
          <w:rFonts w:hint="default" w:ascii="Times New Roman" w:hAnsi="Times New Roman" w:eastAsia="黑体" w:cs="Times New Roman"/>
          <w:b/>
          <w:bCs/>
          <w:sz w:val="32"/>
          <w:szCs w:val="32"/>
        </w:rPr>
        <w:t>　</w:t>
      </w:r>
      <w:r>
        <w:rPr>
          <w:rFonts w:hint="default" w:ascii="楷体" w:hAnsi="楷体" w:eastAsia="楷体" w:cs="楷体"/>
          <w:b/>
          <w:bCs/>
          <w:sz w:val="32"/>
          <w:szCs w:val="32"/>
          <w:lang w:eastAsia="zh-CN"/>
        </w:rPr>
        <w:t>（五）</w:t>
      </w:r>
      <w:r>
        <w:rPr>
          <w:rFonts w:hint="eastAsia" w:ascii="楷体" w:hAnsi="楷体" w:eastAsia="楷体" w:cs="楷体"/>
          <w:b/>
          <w:bCs/>
          <w:sz w:val="32"/>
          <w:szCs w:val="32"/>
        </w:rPr>
        <w:t>报名流程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报名材料。法定代表人授权委托书；被授权人及法定代表人身份证复印件；单位有效证书复印件（营业执照、税务登记证、组织机构代码证，已实行三证合一的提供有社会统一信用代码的营业执照副本复印件）。上述资料均需加盖供应商公章。</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报名方式。本次报名采用网上报名方式。比选申请人需将报名时需提供的资料扫描后编辑到同一个文件夹内，于</w:t>
      </w: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月</w:t>
      </w: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日前发送到电子邮箱</w:t>
      </w:r>
      <w:r>
        <w:rPr>
          <w:rFonts w:hint="default" w:ascii="Times New Roman" w:hAnsi="Times New Roman" w:eastAsia="仿宋_GB2312" w:cs="Times New Roman"/>
          <w:b/>
          <w:bCs/>
          <w:sz w:val="32"/>
          <w:szCs w:val="32"/>
          <w:lang w:val="en-US" w:eastAsia="zh-CN"/>
        </w:rPr>
        <w:t>scqmgfjy</w:t>
      </w:r>
      <w:r>
        <w:rPr>
          <w:rFonts w:hint="default" w:ascii="Times New Roman" w:hAnsi="Times New Roman" w:eastAsia="仿宋_GB2312" w:cs="Times New Roman"/>
          <w:b/>
          <w:bCs/>
          <w:sz w:val="32"/>
          <w:szCs w:val="32"/>
        </w:rPr>
        <w:t>@163.com。</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w:t>
      </w:r>
      <w:r>
        <w:rPr>
          <w:rFonts w:hint="default" w:ascii="楷体" w:hAnsi="楷体" w:eastAsia="楷体" w:cs="楷体"/>
          <w:b/>
          <w:bCs/>
          <w:sz w:val="32"/>
          <w:szCs w:val="32"/>
          <w:lang w:eastAsia="zh-CN"/>
        </w:rPr>
        <w:t>（六）</w:t>
      </w:r>
      <w:r>
        <w:rPr>
          <w:rFonts w:hint="eastAsia" w:ascii="楷体" w:hAnsi="楷体" w:eastAsia="楷体" w:cs="楷体"/>
          <w:b/>
          <w:bCs/>
          <w:sz w:val="32"/>
          <w:szCs w:val="32"/>
        </w:rPr>
        <w:t>比选申请文件的递交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比选文件详见公告附件，请比选申请人自行下载。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比选申请文件递交时间：2024年</w:t>
      </w: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月</w:t>
      </w:r>
      <w:r>
        <w:rPr>
          <w:rFonts w:hint="default"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US" w:eastAsia="zh-CN"/>
        </w:rPr>
        <w:t>9</w:t>
      </w:r>
      <w:r>
        <w:rPr>
          <w:rFonts w:hint="default" w:ascii="Times New Roman" w:hAnsi="Times New Roman" w:eastAsia="仿宋_GB2312" w:cs="Times New Roman"/>
          <w:b/>
          <w:bCs/>
          <w:sz w:val="32"/>
          <w:szCs w:val="32"/>
        </w:rPr>
        <w:t>日</w:t>
      </w:r>
      <w:r>
        <w:rPr>
          <w:rFonts w:hint="eastAsia" w:ascii="Times New Roman" w:hAnsi="Times New Roman" w:eastAsia="仿宋_GB2312" w:cs="Times New Roman"/>
          <w:b/>
          <w:bCs/>
          <w:sz w:val="32"/>
          <w:szCs w:val="32"/>
          <w:lang w:eastAsia="zh-CN"/>
        </w:rPr>
        <w:t>上</w:t>
      </w:r>
      <w:r>
        <w:rPr>
          <w:rFonts w:hint="default" w:ascii="Times New Roman" w:hAnsi="Times New Roman" w:eastAsia="仿宋_GB2312" w:cs="Times New Roman"/>
          <w:b/>
          <w:bCs/>
          <w:sz w:val="32"/>
          <w:szCs w:val="32"/>
        </w:rPr>
        <w:t>午</w:t>
      </w:r>
      <w:r>
        <w:rPr>
          <w:rFonts w:hint="eastAsia" w:ascii="Times New Roman" w:hAnsi="Times New Roman" w:eastAsia="仿宋_GB2312" w:cs="Times New Roman"/>
          <w:b/>
          <w:bCs/>
          <w:sz w:val="32"/>
          <w:szCs w:val="32"/>
          <w:lang w:val="en-US" w:eastAsia="zh-CN"/>
        </w:rPr>
        <w:t>10:</w:t>
      </w:r>
      <w:r>
        <w:rPr>
          <w:rFonts w:hint="default" w:ascii="Times New Roman" w:hAnsi="Times New Roman" w:eastAsia="仿宋_GB2312" w:cs="Times New Roman"/>
          <w:b/>
          <w:bCs/>
          <w:sz w:val="32"/>
          <w:szCs w:val="32"/>
        </w:rPr>
        <w:t>00前</w:t>
      </w:r>
      <w:r>
        <w:rPr>
          <w:rFonts w:hint="default" w:ascii="Times New Roman" w:hAnsi="Times New Roman" w:eastAsia="仿宋_GB2312" w:cs="Times New Roman"/>
          <w:b/>
          <w:bCs/>
          <w:sz w:val="32"/>
          <w:szCs w:val="32"/>
          <w:lang w:eastAsia="zh-CN"/>
        </w:rPr>
        <w:t>（北京时间）</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w:t>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比选申请文件递交地点：成都市青羊区</w:t>
      </w:r>
      <w:r>
        <w:rPr>
          <w:rFonts w:hint="default" w:ascii="Times New Roman" w:hAnsi="Times New Roman" w:eastAsia="仿宋_GB2312" w:cs="Times New Roman"/>
          <w:b/>
          <w:bCs/>
          <w:sz w:val="32"/>
          <w:szCs w:val="32"/>
          <w:lang w:eastAsia="zh-CN"/>
        </w:rPr>
        <w:t>商业后街</w:t>
      </w:r>
      <w:r>
        <w:rPr>
          <w:rFonts w:hint="default" w:ascii="Times New Roman" w:hAnsi="Times New Roman" w:eastAsia="仿宋_GB2312" w:cs="Times New Roman"/>
          <w:b/>
          <w:bCs/>
          <w:sz w:val="32"/>
          <w:szCs w:val="32"/>
        </w:rPr>
        <w:t>3号</w:t>
      </w:r>
      <w:r>
        <w:rPr>
          <w:rFonts w:hint="default" w:ascii="Times New Roman" w:hAnsi="Times New Roman" w:eastAsia="仿宋_GB2312" w:cs="Times New Roman"/>
          <w:b/>
          <w:bCs/>
          <w:sz w:val="32"/>
          <w:szCs w:val="32"/>
          <w:lang w:val="en-US" w:eastAsia="zh-CN"/>
        </w:rPr>
        <w:t>1303</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比选申请文件必须在截止时间前送达，逾期送达的不再接收。本次比选不接受邮寄的申请文件。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w:t>
      </w:r>
      <w:r>
        <w:rPr>
          <w:rFonts w:hint="default" w:ascii="楷体" w:hAnsi="楷体" w:eastAsia="楷体" w:cs="楷体"/>
          <w:b/>
          <w:bCs/>
          <w:sz w:val="32"/>
          <w:szCs w:val="32"/>
          <w:lang w:eastAsia="zh-CN"/>
        </w:rPr>
        <w:t>（七）</w:t>
      </w:r>
      <w:r>
        <w:rPr>
          <w:rFonts w:hint="eastAsia" w:ascii="楷体" w:hAnsi="楷体" w:eastAsia="楷体" w:cs="楷体"/>
          <w:b/>
          <w:bCs/>
          <w:sz w:val="32"/>
          <w:szCs w:val="32"/>
        </w:rPr>
        <w:t>联系方式</w:t>
      </w:r>
    </w:p>
    <w:p>
      <w:pPr>
        <w:spacing w:line="600" w:lineRule="exact"/>
        <w:ind w:right="0" w:firstLine="0" w:firstLineChars="0"/>
        <w:rPr>
          <w:rFonts w:hint="default" w:ascii="Times New Roman" w:hAnsi="Times New Roman" w:eastAsia="宋体" w:cs="Times New Roman"/>
          <w:color w:val="auto"/>
          <w:kern w:val="44"/>
          <w:sz w:val="28"/>
          <w:szCs w:val="28"/>
        </w:rPr>
      </w:pPr>
      <w:r>
        <w:rPr>
          <w:rFonts w:hint="default" w:ascii="Times New Roman" w:hAnsi="Times New Roman" w:eastAsia="仿宋_GB2312" w:cs="Times New Roman"/>
          <w:b/>
          <w:bCs/>
          <w:sz w:val="32"/>
          <w:szCs w:val="32"/>
        </w:rPr>
        <w:t>　　联系人：</w:t>
      </w:r>
      <w:r>
        <w:rPr>
          <w:rFonts w:hint="default" w:ascii="Times New Roman" w:hAnsi="Times New Roman" w:eastAsia="仿宋_GB2312" w:cs="Times New Roman"/>
          <w:b/>
          <w:bCs/>
          <w:sz w:val="32"/>
          <w:szCs w:val="32"/>
          <w:lang w:eastAsia="zh-CN"/>
        </w:rPr>
        <w:t>吴</w:t>
      </w:r>
      <w:r>
        <w:rPr>
          <w:rFonts w:hint="default" w:ascii="Times New Roman" w:hAnsi="Times New Roman" w:eastAsia="仿宋_GB2312" w:cs="Times New Roman"/>
          <w:b/>
          <w:bCs/>
          <w:sz w:val="32"/>
          <w:szCs w:val="32"/>
        </w:rPr>
        <w:t>老师；联系电话：028-</w:t>
      </w:r>
      <w:r>
        <w:rPr>
          <w:rFonts w:hint="default" w:ascii="Times New Roman" w:hAnsi="Times New Roman" w:eastAsia="仿宋_GB2312" w:cs="Times New Roman"/>
          <w:b/>
          <w:bCs/>
          <w:sz w:val="32"/>
          <w:szCs w:val="32"/>
          <w:lang w:val="en-US" w:eastAsia="zh-CN"/>
        </w:rPr>
        <w:t>63091278</w:t>
      </w:r>
    </w:p>
    <w:p>
      <w:pPr>
        <w:keepLines/>
        <w:widowControl w:val="0"/>
        <w:overflowPunct w:val="0"/>
        <w:adjustRightInd w:val="0"/>
        <w:snapToGrid w:val="0"/>
        <w:spacing w:line="600" w:lineRule="exact"/>
        <w:ind w:firstLine="643" w:firstLineChars="200"/>
        <w:jc w:val="left"/>
        <w:rPr>
          <w:rFonts w:hint="eastAsia" w:ascii="黑体" w:hAnsi="黑体" w:eastAsia="黑体" w:cs="黑体"/>
          <w:b/>
          <w:bCs/>
          <w:snapToGrid w:val="0"/>
          <w:kern w:val="0"/>
          <w:sz w:val="32"/>
          <w:szCs w:val="32"/>
        </w:rPr>
      </w:pPr>
      <w:r>
        <w:rPr>
          <w:rFonts w:hint="eastAsia" w:ascii="黑体" w:hAnsi="黑体" w:eastAsia="黑体" w:cs="黑体"/>
          <w:b/>
          <w:bCs/>
          <w:snapToGrid w:val="0"/>
          <w:kern w:val="0"/>
          <w:sz w:val="32"/>
          <w:szCs w:val="32"/>
        </w:rPr>
        <w:t>二、报名条件</w:t>
      </w:r>
    </w:p>
    <w:p>
      <w:pPr>
        <w:keepLines/>
        <w:widowControl w:val="0"/>
        <w:overflowPunct w:val="0"/>
        <w:adjustRightInd w:val="0"/>
        <w:snapToGrid w:val="0"/>
        <w:spacing w:line="600" w:lineRule="exact"/>
        <w:ind w:firstLine="643" w:firstLineChars="200"/>
        <w:jc w:val="left"/>
        <w:rPr>
          <w:rFonts w:hint="default" w:ascii="Times New Roman" w:hAnsi="Times New Roman" w:eastAsia="CESI仿宋-GB2312"/>
          <w:b/>
          <w:snapToGrid w:val="0"/>
          <w:kern w:val="0"/>
          <w:sz w:val="32"/>
          <w:szCs w:val="32"/>
        </w:rPr>
      </w:pPr>
      <w:r>
        <w:rPr>
          <w:rFonts w:hint="default" w:ascii="Times New Roman" w:hAnsi="Times New Roman" w:eastAsia="CESI仿宋-GB2312"/>
          <w:b/>
          <w:snapToGrid w:val="0"/>
          <w:kern w:val="0"/>
          <w:sz w:val="32"/>
          <w:szCs w:val="32"/>
        </w:rPr>
        <w:t>（一）具有独立承担民事责任的能力；</w:t>
      </w:r>
    </w:p>
    <w:p>
      <w:pPr>
        <w:keepLines/>
        <w:widowControl w:val="0"/>
        <w:overflowPunct w:val="0"/>
        <w:adjustRightInd w:val="0"/>
        <w:snapToGrid w:val="0"/>
        <w:spacing w:line="600" w:lineRule="exact"/>
        <w:ind w:firstLine="643" w:firstLineChars="200"/>
        <w:jc w:val="left"/>
        <w:rPr>
          <w:rFonts w:hint="default" w:ascii="Times New Roman" w:hAnsi="Times New Roman" w:eastAsia="CESI仿宋-GB2312"/>
          <w:b/>
          <w:snapToGrid w:val="0"/>
          <w:kern w:val="0"/>
          <w:sz w:val="32"/>
          <w:szCs w:val="32"/>
        </w:rPr>
      </w:pPr>
      <w:r>
        <w:rPr>
          <w:rFonts w:hint="default" w:ascii="Times New Roman" w:hAnsi="Times New Roman" w:eastAsia="CESI仿宋-GB2312"/>
          <w:b/>
          <w:snapToGrid w:val="0"/>
          <w:kern w:val="0"/>
          <w:sz w:val="32"/>
          <w:szCs w:val="32"/>
        </w:rPr>
        <w:t>（二）具有良好的商业信誉和健全的财务会计制度;</w:t>
      </w:r>
    </w:p>
    <w:p>
      <w:pPr>
        <w:keepLines/>
        <w:widowControl w:val="0"/>
        <w:overflowPunct w:val="0"/>
        <w:adjustRightInd w:val="0"/>
        <w:snapToGrid w:val="0"/>
        <w:spacing w:line="600" w:lineRule="exact"/>
        <w:ind w:firstLine="643" w:firstLineChars="200"/>
        <w:jc w:val="left"/>
        <w:rPr>
          <w:rFonts w:hint="default" w:ascii="Times New Roman" w:hAnsi="Times New Roman" w:eastAsia="CESI仿宋-GB2312"/>
          <w:b/>
          <w:snapToGrid w:val="0"/>
          <w:kern w:val="0"/>
          <w:sz w:val="32"/>
          <w:szCs w:val="32"/>
        </w:rPr>
      </w:pPr>
      <w:r>
        <w:rPr>
          <w:rFonts w:hint="default" w:ascii="Times New Roman" w:hAnsi="Times New Roman" w:eastAsia="CESI仿宋-GB2312"/>
          <w:b/>
          <w:snapToGrid w:val="0"/>
          <w:kern w:val="0"/>
          <w:sz w:val="32"/>
          <w:szCs w:val="32"/>
        </w:rPr>
        <w:t>（三）具有承担项目需求所必需的场地、资质证件和专业技术能力；</w:t>
      </w:r>
    </w:p>
    <w:p>
      <w:pPr>
        <w:keepLines/>
        <w:widowControl w:val="0"/>
        <w:overflowPunct w:val="0"/>
        <w:adjustRightInd w:val="0"/>
        <w:snapToGrid w:val="0"/>
        <w:spacing w:line="600" w:lineRule="exact"/>
        <w:ind w:firstLine="643" w:firstLineChars="200"/>
        <w:jc w:val="left"/>
        <w:rPr>
          <w:rFonts w:hint="default" w:ascii="Times New Roman" w:hAnsi="Times New Roman" w:eastAsia="CESI仿宋-GB2312"/>
          <w:b/>
          <w:snapToGrid w:val="0"/>
          <w:kern w:val="0"/>
          <w:sz w:val="32"/>
          <w:szCs w:val="32"/>
        </w:rPr>
      </w:pPr>
      <w:r>
        <w:rPr>
          <w:rFonts w:hint="default" w:ascii="Times New Roman" w:hAnsi="Times New Roman" w:eastAsia="CESI仿宋-GB2312"/>
          <w:b/>
          <w:snapToGrid w:val="0"/>
          <w:kern w:val="0"/>
          <w:sz w:val="32"/>
          <w:szCs w:val="32"/>
        </w:rPr>
        <w:t>（四）具有依法缴纳税收和社会保障资金的良好记录；</w:t>
      </w:r>
    </w:p>
    <w:p>
      <w:pPr>
        <w:keepLines/>
        <w:widowControl w:val="0"/>
        <w:overflowPunct w:val="0"/>
        <w:adjustRightInd w:val="0"/>
        <w:snapToGrid w:val="0"/>
        <w:spacing w:line="600" w:lineRule="exact"/>
        <w:ind w:firstLine="643" w:firstLineChars="200"/>
        <w:jc w:val="left"/>
        <w:rPr>
          <w:rFonts w:hint="default" w:ascii="Times New Roman" w:hAnsi="Times New Roman" w:eastAsia="CESI仿宋-GB2312"/>
          <w:b/>
          <w:snapToGrid w:val="0"/>
          <w:kern w:val="0"/>
          <w:sz w:val="32"/>
          <w:szCs w:val="32"/>
        </w:rPr>
      </w:pPr>
      <w:r>
        <w:rPr>
          <w:rFonts w:hint="default" w:ascii="Times New Roman" w:hAnsi="Times New Roman" w:eastAsia="CESI仿宋-GB2312"/>
          <w:b/>
          <w:snapToGrid w:val="0"/>
          <w:kern w:val="0"/>
          <w:sz w:val="32"/>
          <w:szCs w:val="32"/>
        </w:rPr>
        <w:t>（五）依法成立三年以上，内部管理制度健全且无违法、违规记录；</w:t>
      </w:r>
    </w:p>
    <w:p>
      <w:pPr>
        <w:keepLines/>
        <w:widowControl w:val="0"/>
        <w:overflowPunct w:val="0"/>
        <w:adjustRightInd w:val="0"/>
        <w:snapToGrid w:val="0"/>
        <w:spacing w:line="600" w:lineRule="exact"/>
        <w:ind w:firstLine="643" w:firstLineChars="200"/>
        <w:jc w:val="left"/>
        <w:rPr>
          <w:rFonts w:hint="default" w:ascii="Times New Roman" w:hAnsi="Times New Roman" w:eastAsia="CESI仿宋-GB2312"/>
          <w:b/>
          <w:snapToGrid w:val="0"/>
          <w:kern w:val="0"/>
          <w:sz w:val="32"/>
          <w:szCs w:val="32"/>
        </w:rPr>
      </w:pPr>
      <w:r>
        <w:rPr>
          <w:rFonts w:hint="default" w:ascii="Times New Roman" w:hAnsi="Times New Roman" w:eastAsia="CESI仿宋-GB2312"/>
          <w:b/>
          <w:snapToGrid w:val="0"/>
          <w:kern w:val="0"/>
          <w:sz w:val="32"/>
          <w:szCs w:val="32"/>
        </w:rPr>
        <w:t>（六）本次比选不接受联合体投标，不允许分包或转包；</w:t>
      </w:r>
    </w:p>
    <w:p>
      <w:pPr>
        <w:keepLines/>
        <w:overflowPunct w:val="0"/>
        <w:adjustRightInd w:val="0"/>
        <w:snapToGrid w:val="0"/>
        <w:spacing w:line="600" w:lineRule="exact"/>
        <w:ind w:right="0" w:firstLine="643" w:firstLineChars="200"/>
        <w:jc w:val="left"/>
        <w:rPr>
          <w:rFonts w:hint="default" w:ascii="Times New Roman" w:hAnsi="Times New Roman" w:eastAsia="宋体" w:cs="Times New Roman"/>
          <w:color w:val="auto"/>
          <w:kern w:val="44"/>
          <w:sz w:val="28"/>
          <w:szCs w:val="28"/>
        </w:rPr>
      </w:pPr>
      <w:r>
        <w:rPr>
          <w:rFonts w:hint="default" w:ascii="Times New Roman" w:hAnsi="Times New Roman" w:eastAsia="CESI仿宋-GB2312"/>
          <w:b/>
          <w:snapToGrid w:val="0"/>
          <w:kern w:val="0"/>
          <w:sz w:val="32"/>
          <w:szCs w:val="32"/>
        </w:rPr>
        <w:t>（七）法律、行政法规规定的其他条件。</w:t>
      </w:r>
      <w:bookmarkEnd w:id="1"/>
      <w:bookmarkEnd w:id="2"/>
      <w:bookmarkEnd w:id="3"/>
      <w:bookmarkEnd w:id="4"/>
      <w:bookmarkEnd w:id="5"/>
      <w:bookmarkStart w:id="6" w:name="_Toc319145198"/>
      <w:bookmarkStart w:id="7" w:name="_Toc170621329"/>
      <w:bookmarkStart w:id="8" w:name="_Toc170625693"/>
      <w:bookmarkStart w:id="9" w:name="_Toc170621197"/>
      <w:bookmarkStart w:id="10" w:name="_Toc157235896"/>
    </w:p>
    <w:bookmarkEnd w:id="6"/>
    <w:bookmarkEnd w:id="7"/>
    <w:bookmarkEnd w:id="8"/>
    <w:bookmarkEnd w:id="9"/>
    <w:bookmarkEnd w:id="10"/>
    <w:p>
      <w:pPr>
        <w:keepLines/>
        <w:overflowPunct w:val="0"/>
        <w:adjustRightInd w:val="0"/>
        <w:snapToGrid w:val="0"/>
        <w:spacing w:line="600" w:lineRule="exact"/>
        <w:ind w:right="0" w:firstLine="643" w:firstLineChars="200"/>
        <w:jc w:val="left"/>
        <w:rPr>
          <w:rFonts w:hint="eastAsia" w:ascii="黑体" w:hAnsi="黑体" w:eastAsia="黑体" w:cs="黑体"/>
          <w:b/>
          <w:snapToGrid w:val="0"/>
          <w:color w:val="auto"/>
          <w:kern w:val="0"/>
          <w:sz w:val="32"/>
          <w:szCs w:val="32"/>
        </w:rPr>
      </w:pPr>
      <w:r>
        <w:rPr>
          <w:rFonts w:hint="eastAsia" w:ascii="黑体" w:hAnsi="黑体" w:eastAsia="黑体" w:cs="黑体"/>
          <w:b/>
          <w:snapToGrid w:val="0"/>
          <w:color w:val="auto"/>
          <w:kern w:val="0"/>
          <w:sz w:val="32"/>
          <w:szCs w:val="32"/>
          <w:lang w:val="en-US" w:eastAsia="zh-CN"/>
        </w:rPr>
        <w:t>三</w:t>
      </w:r>
      <w:r>
        <w:rPr>
          <w:rFonts w:hint="eastAsia" w:ascii="黑体" w:hAnsi="黑体" w:eastAsia="黑体" w:cs="黑体"/>
          <w:b/>
          <w:snapToGrid w:val="0"/>
          <w:color w:val="auto"/>
          <w:kern w:val="0"/>
          <w:sz w:val="32"/>
          <w:szCs w:val="32"/>
        </w:rPr>
        <w:t>、比选申请文件</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1</w:t>
      </w:r>
      <w:r>
        <w:rPr>
          <w:rFonts w:hint="default" w:ascii="Times New Roman" w:hAnsi="Times New Roman" w:eastAsia="CESI仿宋-GB2312" w:cs="Times New Roman"/>
          <w:b/>
          <w:snapToGrid w:val="0"/>
          <w:color w:val="auto"/>
          <w:kern w:val="0"/>
          <w:sz w:val="32"/>
          <w:szCs w:val="32"/>
          <w:lang w:eastAsia="zh-CN"/>
        </w:rPr>
        <w:t>．</w:t>
      </w:r>
      <w:r>
        <w:rPr>
          <w:rFonts w:hint="default" w:ascii="Times New Roman" w:hAnsi="Times New Roman" w:eastAsia="CESI仿宋-GB2312" w:cs="Times New Roman"/>
          <w:b/>
          <w:snapToGrid w:val="0"/>
          <w:color w:val="auto"/>
          <w:kern w:val="0"/>
          <w:sz w:val="32"/>
          <w:szCs w:val="32"/>
        </w:rPr>
        <w:t>比选申请书的格式</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1.1比选申请书可按附件“比选申请书格式”进行编写，也可自行拟定，但必须包括“比选申请书格式”的各项内容。本比选文件要求的证明文件比选申请人必须提供，本比选文件没有要求的证明文件，比选申请人认为需要提供的，也可以提供。</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1.2 比选申请书应全部用不褪色的墨水（粉）书写或打印，不得有任何涂改。比选申请书副本应由正本复制而成（包括证明文件）。</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1.3 比选申请书必须用中文书写，包括正本一份、副本贰份。正本和副本的封面上应清楚的标记“正本”和“副本”的字样。正副本内容应完全一致，如不一致时，以正本为准。</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2</w:t>
      </w:r>
      <w:r>
        <w:rPr>
          <w:rFonts w:hint="default" w:ascii="Times New Roman" w:hAnsi="Times New Roman" w:eastAsia="CESI仿宋-GB2312" w:cs="Times New Roman"/>
          <w:b/>
          <w:snapToGrid w:val="0"/>
          <w:color w:val="auto"/>
          <w:kern w:val="0"/>
          <w:sz w:val="32"/>
          <w:szCs w:val="32"/>
          <w:lang w:eastAsia="zh-CN"/>
        </w:rPr>
        <w:t>．</w:t>
      </w:r>
      <w:r>
        <w:rPr>
          <w:rFonts w:hint="default" w:ascii="Times New Roman" w:hAnsi="Times New Roman" w:eastAsia="CESI仿宋-GB2312" w:cs="Times New Roman"/>
          <w:b/>
          <w:snapToGrid w:val="0"/>
          <w:color w:val="auto"/>
          <w:kern w:val="0"/>
          <w:sz w:val="32"/>
          <w:szCs w:val="32"/>
        </w:rPr>
        <w:t>比选申请书的密封、</w:t>
      </w:r>
      <w:r>
        <w:rPr>
          <w:rFonts w:hint="default" w:ascii="Times New Roman" w:hAnsi="Times New Roman" w:eastAsia="CESI仿宋-GB2312" w:cs="Times New Roman"/>
          <w:b/>
          <w:snapToGrid w:val="0"/>
          <w:color w:val="auto"/>
          <w:kern w:val="0"/>
          <w:sz w:val="32"/>
          <w:szCs w:val="32"/>
          <w:lang w:eastAsia="zh-CN"/>
        </w:rPr>
        <w:t>标识</w:t>
      </w:r>
      <w:r>
        <w:rPr>
          <w:rFonts w:hint="default" w:ascii="Times New Roman" w:hAnsi="Times New Roman" w:eastAsia="CESI仿宋-GB2312" w:cs="Times New Roman"/>
          <w:b/>
          <w:snapToGrid w:val="0"/>
          <w:color w:val="auto"/>
          <w:kern w:val="0"/>
          <w:sz w:val="32"/>
          <w:szCs w:val="32"/>
        </w:rPr>
        <w:t>及盖章</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2.1比选申请人应在比选申请书封面加盖单位公章，比选申请书侧面加盖骑缝章，否则申请书无效。</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2.2 比选申请书的密封与标识</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比选申请书的正本与副本应一起包装，比选申请书的外包装应保证其密封性并加盖密封章，并注明“年月日前不得开启”。否则申请书无效。</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3</w:t>
      </w:r>
      <w:r>
        <w:rPr>
          <w:rFonts w:hint="default" w:ascii="Times New Roman" w:hAnsi="Times New Roman" w:eastAsia="CESI仿宋-GB2312" w:cs="Times New Roman"/>
          <w:b/>
          <w:snapToGrid w:val="0"/>
          <w:color w:val="auto"/>
          <w:kern w:val="0"/>
          <w:sz w:val="32"/>
          <w:szCs w:val="32"/>
          <w:lang w:eastAsia="zh-CN"/>
        </w:rPr>
        <w:t>．</w:t>
      </w:r>
      <w:r>
        <w:rPr>
          <w:rFonts w:hint="default" w:ascii="Times New Roman" w:hAnsi="Times New Roman" w:eastAsia="CESI仿宋-GB2312" w:cs="Times New Roman"/>
          <w:b/>
          <w:snapToGrid w:val="0"/>
          <w:color w:val="auto"/>
          <w:kern w:val="0"/>
          <w:sz w:val="32"/>
          <w:szCs w:val="32"/>
        </w:rPr>
        <w:t>比选申请文件的构成</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比选申请文件内容构成如下：</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bookmarkStart w:id="30" w:name="_GoBack"/>
      <w:r>
        <w:rPr>
          <w:rFonts w:hint="default" w:ascii="Times New Roman" w:hAnsi="Times New Roman" w:eastAsia="CESI仿宋-GB2312" w:cs="Times New Roman"/>
          <w:b/>
          <w:snapToGrid w:val="0"/>
          <w:color w:val="auto"/>
          <w:kern w:val="0"/>
          <w:sz w:val="32"/>
          <w:szCs w:val="32"/>
        </w:rPr>
        <w:t>（1）比选申请人资格条件证明材料；</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（2）法定代表人授权书；</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（3）比选申请人机构简介；</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（4）比选申请人代理的202</w:t>
      </w:r>
      <w:r>
        <w:rPr>
          <w:rFonts w:hint="default" w:ascii="Times New Roman" w:hAnsi="Times New Roman" w:eastAsia="CESI仿宋-GB2312" w:cs="Times New Roman"/>
          <w:b/>
          <w:snapToGrid w:val="0"/>
          <w:color w:val="auto"/>
          <w:kern w:val="0"/>
          <w:sz w:val="32"/>
          <w:szCs w:val="32"/>
          <w:lang w:val="en-US" w:eastAsia="zh-CN"/>
        </w:rPr>
        <w:t>1年7月至今服务类项目</w:t>
      </w:r>
      <w:r>
        <w:rPr>
          <w:rFonts w:hint="default" w:ascii="Times New Roman" w:hAnsi="Times New Roman" w:eastAsia="CESI仿宋-GB2312" w:cs="Times New Roman"/>
          <w:b/>
          <w:snapToGrid w:val="0"/>
          <w:color w:val="auto"/>
          <w:kern w:val="0"/>
          <w:sz w:val="32"/>
          <w:szCs w:val="32"/>
        </w:rPr>
        <w:t>业绩</w:t>
      </w:r>
      <w:r>
        <w:rPr>
          <w:rFonts w:hint="default" w:ascii="Times New Roman" w:hAnsi="Times New Roman" w:eastAsia="CESI仿宋-GB2312" w:cs="Times New Roman"/>
          <w:b/>
          <w:snapToGrid w:val="0"/>
          <w:color w:val="auto"/>
          <w:kern w:val="0"/>
          <w:sz w:val="32"/>
          <w:szCs w:val="32"/>
          <w:lang w:val="en-US" w:eastAsia="zh-CN"/>
        </w:rPr>
        <w:t>清单</w:t>
      </w:r>
      <w:r>
        <w:rPr>
          <w:rFonts w:hint="default" w:ascii="Times New Roman" w:hAnsi="Times New Roman" w:eastAsia="CESI仿宋-GB2312" w:cs="Times New Roman"/>
          <w:b/>
          <w:snapToGrid w:val="0"/>
          <w:color w:val="auto"/>
          <w:kern w:val="0"/>
          <w:sz w:val="32"/>
          <w:szCs w:val="32"/>
        </w:rPr>
        <w:t>；</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（5）拟投入本项目专业人员表；</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lang w:val="en-US" w:eastAsia="zh-CN"/>
        </w:rPr>
      </w:pPr>
      <w:r>
        <w:rPr>
          <w:rFonts w:hint="default" w:ascii="Times New Roman" w:hAnsi="Times New Roman" w:eastAsia="CESI仿宋-GB2312" w:cs="Times New Roman"/>
          <w:b/>
          <w:snapToGrid w:val="0"/>
          <w:color w:val="auto"/>
          <w:kern w:val="0"/>
          <w:sz w:val="32"/>
          <w:szCs w:val="32"/>
          <w:lang w:eastAsia="zh-CN"/>
        </w:rPr>
        <w:t>（</w:t>
      </w:r>
      <w:r>
        <w:rPr>
          <w:rFonts w:hint="default" w:ascii="Times New Roman" w:hAnsi="Times New Roman" w:eastAsia="CESI仿宋-GB2312" w:cs="Times New Roman"/>
          <w:b/>
          <w:snapToGrid w:val="0"/>
          <w:color w:val="auto"/>
          <w:kern w:val="0"/>
          <w:sz w:val="32"/>
          <w:szCs w:val="32"/>
          <w:lang w:val="en-US" w:eastAsia="zh-CN"/>
        </w:rPr>
        <w:t>6</w:t>
      </w:r>
      <w:r>
        <w:rPr>
          <w:rFonts w:hint="default" w:ascii="Times New Roman" w:hAnsi="Times New Roman" w:eastAsia="CESI仿宋-GB2312" w:cs="Times New Roman"/>
          <w:b/>
          <w:snapToGrid w:val="0"/>
          <w:color w:val="auto"/>
          <w:kern w:val="0"/>
          <w:sz w:val="32"/>
          <w:szCs w:val="32"/>
          <w:lang w:eastAsia="zh-CN"/>
        </w:rPr>
        <w:t>）</w:t>
      </w:r>
      <w:r>
        <w:rPr>
          <w:rFonts w:hint="default" w:ascii="Times New Roman" w:hAnsi="Times New Roman" w:eastAsia="CESI仿宋-GB2312" w:cs="Times New Roman"/>
          <w:b/>
          <w:snapToGrid w:val="0"/>
          <w:color w:val="auto"/>
          <w:kern w:val="0"/>
          <w:sz w:val="32"/>
          <w:szCs w:val="32"/>
          <w:lang w:val="en-US" w:eastAsia="zh-CN"/>
        </w:rPr>
        <w:t>开评标场地情况；</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w:t>
      </w:r>
      <w:r>
        <w:rPr>
          <w:rFonts w:hint="default" w:ascii="Times New Roman" w:hAnsi="Times New Roman" w:eastAsia="CESI仿宋-GB2312" w:cs="Times New Roman"/>
          <w:b/>
          <w:snapToGrid w:val="0"/>
          <w:color w:val="auto"/>
          <w:kern w:val="0"/>
          <w:sz w:val="32"/>
          <w:szCs w:val="32"/>
          <w:lang w:val="en-US" w:eastAsia="zh-CN"/>
        </w:rPr>
        <w:t>7</w:t>
      </w:r>
      <w:r>
        <w:rPr>
          <w:rFonts w:hint="default" w:ascii="Times New Roman" w:hAnsi="Times New Roman" w:eastAsia="CESI仿宋-GB2312" w:cs="Times New Roman"/>
          <w:b/>
          <w:snapToGrid w:val="0"/>
          <w:color w:val="auto"/>
          <w:kern w:val="0"/>
          <w:sz w:val="32"/>
          <w:szCs w:val="32"/>
        </w:rPr>
        <w:t>）比选申请人招标代理服务方案；</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w:t>
      </w:r>
      <w:r>
        <w:rPr>
          <w:rFonts w:hint="default" w:ascii="Times New Roman" w:hAnsi="Times New Roman" w:eastAsia="CESI仿宋-GB2312" w:cs="Times New Roman"/>
          <w:b/>
          <w:snapToGrid w:val="0"/>
          <w:color w:val="auto"/>
          <w:kern w:val="0"/>
          <w:sz w:val="32"/>
          <w:szCs w:val="32"/>
          <w:lang w:val="en-US" w:eastAsia="zh-CN"/>
        </w:rPr>
        <w:t>8</w:t>
      </w:r>
      <w:r>
        <w:rPr>
          <w:rFonts w:hint="default" w:ascii="Times New Roman" w:hAnsi="Times New Roman" w:eastAsia="CESI仿宋-GB2312" w:cs="Times New Roman"/>
          <w:b/>
          <w:snapToGrid w:val="0"/>
          <w:color w:val="auto"/>
          <w:kern w:val="0"/>
          <w:sz w:val="32"/>
          <w:szCs w:val="32"/>
        </w:rPr>
        <w:t>）比选申请人其它证明材料。</w:t>
      </w:r>
      <w:bookmarkEnd w:id="30"/>
      <w:r>
        <w:rPr>
          <w:rFonts w:hint="default" w:ascii="Times New Roman" w:hAnsi="Times New Roman" w:eastAsia="CESI仿宋-GB2312" w:cs="Times New Roman"/>
          <w:b/>
          <w:snapToGrid w:val="0"/>
          <w:color w:val="auto"/>
          <w:kern w:val="0"/>
          <w:sz w:val="32"/>
          <w:szCs w:val="32"/>
        </w:rPr>
        <w:t xml:space="preserve"> </w:t>
      </w:r>
    </w:p>
    <w:p>
      <w:pPr>
        <w:keepLines/>
        <w:overflowPunct w:val="0"/>
        <w:adjustRightInd w:val="0"/>
        <w:snapToGrid w:val="0"/>
        <w:spacing w:line="600" w:lineRule="exact"/>
        <w:ind w:right="0" w:firstLine="643" w:firstLineChars="200"/>
        <w:jc w:val="left"/>
        <w:rPr>
          <w:rFonts w:hint="eastAsia" w:ascii="黑体" w:hAnsi="黑体" w:eastAsia="黑体" w:cs="黑体"/>
          <w:b/>
          <w:snapToGrid w:val="0"/>
          <w:color w:val="auto"/>
          <w:kern w:val="0"/>
          <w:sz w:val="32"/>
          <w:szCs w:val="32"/>
        </w:rPr>
      </w:pPr>
      <w:r>
        <w:rPr>
          <w:rFonts w:hint="eastAsia" w:ascii="黑体" w:hAnsi="黑体" w:eastAsia="黑体" w:cs="黑体"/>
          <w:b/>
          <w:snapToGrid w:val="0"/>
          <w:color w:val="auto"/>
          <w:kern w:val="0"/>
          <w:sz w:val="32"/>
          <w:szCs w:val="32"/>
          <w:lang w:val="en-US" w:eastAsia="zh-CN"/>
        </w:rPr>
        <w:t>四</w:t>
      </w:r>
      <w:r>
        <w:rPr>
          <w:rFonts w:hint="eastAsia" w:ascii="黑体" w:hAnsi="黑体" w:eastAsia="黑体" w:cs="黑体"/>
          <w:b/>
          <w:snapToGrid w:val="0"/>
          <w:color w:val="auto"/>
          <w:kern w:val="0"/>
          <w:sz w:val="32"/>
          <w:szCs w:val="32"/>
        </w:rPr>
        <w:t>、本采购项目严禁中选人将任何采购合同义务转包</w:t>
      </w:r>
    </w:p>
    <w:p>
      <w:pPr>
        <w:keepLines/>
        <w:overflowPunct w:val="0"/>
        <w:adjustRightInd w:val="0"/>
        <w:snapToGrid w:val="0"/>
        <w:spacing w:line="600" w:lineRule="exact"/>
        <w:ind w:right="0" w:firstLine="643" w:firstLineChars="200"/>
        <w:jc w:val="left"/>
        <w:rPr>
          <w:rFonts w:hint="eastAsia" w:ascii="黑体" w:hAnsi="黑体" w:eastAsia="黑体" w:cs="黑体"/>
          <w:b/>
          <w:snapToGrid w:val="0"/>
          <w:color w:val="auto"/>
          <w:kern w:val="0"/>
          <w:sz w:val="32"/>
          <w:szCs w:val="32"/>
        </w:rPr>
      </w:pPr>
      <w:r>
        <w:rPr>
          <w:rFonts w:hint="eastAsia" w:ascii="黑体" w:hAnsi="黑体" w:eastAsia="黑体" w:cs="黑体"/>
          <w:b/>
          <w:snapToGrid w:val="0"/>
          <w:color w:val="auto"/>
          <w:kern w:val="0"/>
          <w:sz w:val="32"/>
          <w:szCs w:val="32"/>
          <w:lang w:val="en-US" w:eastAsia="zh-CN"/>
        </w:rPr>
        <w:t>五</w:t>
      </w:r>
      <w:r>
        <w:rPr>
          <w:rFonts w:hint="eastAsia" w:ascii="黑体" w:hAnsi="黑体" w:eastAsia="黑体" w:cs="黑体"/>
          <w:b/>
          <w:snapToGrid w:val="0"/>
          <w:color w:val="auto"/>
          <w:kern w:val="0"/>
          <w:sz w:val="32"/>
          <w:szCs w:val="32"/>
        </w:rPr>
        <w:t>、定标、公示、签约</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1</w:t>
      </w:r>
      <w:r>
        <w:rPr>
          <w:rFonts w:hint="default" w:ascii="Times New Roman" w:hAnsi="Times New Roman" w:eastAsia="CESI仿宋-GB2312" w:cs="Times New Roman"/>
          <w:b/>
          <w:snapToGrid w:val="0"/>
          <w:color w:val="auto"/>
          <w:kern w:val="0"/>
          <w:sz w:val="32"/>
          <w:szCs w:val="32"/>
          <w:lang w:eastAsia="zh-CN"/>
        </w:rPr>
        <w:t>．</w:t>
      </w:r>
      <w:r>
        <w:rPr>
          <w:rFonts w:hint="default" w:ascii="Times New Roman" w:hAnsi="Times New Roman" w:eastAsia="CESI仿宋-GB2312" w:cs="Times New Roman"/>
          <w:b/>
          <w:snapToGrid w:val="0"/>
          <w:color w:val="auto"/>
          <w:kern w:val="0"/>
          <w:sz w:val="32"/>
          <w:szCs w:val="32"/>
        </w:rPr>
        <w:t>比选人根据评选组的综合评选结果确定中选人。</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2</w:t>
      </w:r>
      <w:r>
        <w:rPr>
          <w:rFonts w:hint="default" w:ascii="Times New Roman" w:hAnsi="Times New Roman" w:eastAsia="CESI仿宋-GB2312" w:cs="Times New Roman"/>
          <w:b/>
          <w:snapToGrid w:val="0"/>
          <w:color w:val="auto"/>
          <w:kern w:val="0"/>
          <w:sz w:val="32"/>
          <w:szCs w:val="32"/>
          <w:lang w:eastAsia="zh-CN"/>
        </w:rPr>
        <w:t>．</w:t>
      </w:r>
      <w:r>
        <w:rPr>
          <w:rFonts w:hint="default" w:ascii="Times New Roman" w:hAnsi="Times New Roman" w:eastAsia="CESI仿宋-GB2312" w:cs="Times New Roman"/>
          <w:b/>
          <w:snapToGrid w:val="0"/>
          <w:color w:val="auto"/>
          <w:kern w:val="0"/>
          <w:sz w:val="32"/>
          <w:szCs w:val="32"/>
        </w:rPr>
        <w:t>中选单位收到中选通知书5个工作日内须根据比选文件及相关规定与比选单位协商签订合同。</w:t>
      </w:r>
    </w:p>
    <w:p>
      <w:pPr>
        <w:keepLines/>
        <w:overflowPunct w:val="0"/>
        <w:adjustRightInd w:val="0"/>
        <w:snapToGrid w:val="0"/>
        <w:spacing w:line="600" w:lineRule="exact"/>
        <w:ind w:right="0" w:firstLine="643" w:firstLineChars="200"/>
        <w:jc w:val="left"/>
        <w:rPr>
          <w:rFonts w:hint="eastAsia" w:ascii="黑体" w:hAnsi="黑体" w:eastAsia="黑体" w:cs="黑体"/>
          <w:b/>
          <w:snapToGrid w:val="0"/>
          <w:color w:val="auto"/>
          <w:kern w:val="0"/>
          <w:sz w:val="32"/>
          <w:szCs w:val="32"/>
        </w:rPr>
      </w:pPr>
      <w:r>
        <w:rPr>
          <w:rFonts w:hint="eastAsia" w:ascii="黑体" w:hAnsi="黑体" w:eastAsia="黑体" w:cs="黑体"/>
          <w:b/>
          <w:snapToGrid w:val="0"/>
          <w:color w:val="auto"/>
          <w:kern w:val="0"/>
          <w:sz w:val="32"/>
          <w:szCs w:val="32"/>
          <w:lang w:val="en-US" w:eastAsia="zh-CN"/>
        </w:rPr>
        <w:t>六</w:t>
      </w:r>
      <w:r>
        <w:rPr>
          <w:rFonts w:hint="eastAsia" w:ascii="黑体" w:hAnsi="黑体" w:eastAsia="黑体" w:cs="黑体"/>
          <w:b/>
          <w:snapToGrid w:val="0"/>
          <w:color w:val="auto"/>
          <w:kern w:val="0"/>
          <w:sz w:val="32"/>
          <w:szCs w:val="32"/>
        </w:rPr>
        <w:t>、代理服务要求</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1</w:t>
      </w:r>
      <w:r>
        <w:rPr>
          <w:rFonts w:hint="default" w:ascii="Times New Roman" w:hAnsi="Times New Roman" w:eastAsia="CESI仿宋-GB2312" w:cs="Times New Roman"/>
          <w:b/>
          <w:snapToGrid w:val="0"/>
          <w:color w:val="auto"/>
          <w:kern w:val="0"/>
          <w:sz w:val="32"/>
          <w:szCs w:val="32"/>
          <w:lang w:eastAsia="zh-CN"/>
        </w:rPr>
        <w:t>．</w:t>
      </w:r>
      <w:r>
        <w:rPr>
          <w:rFonts w:hint="default" w:ascii="Times New Roman" w:hAnsi="Times New Roman" w:eastAsia="CESI仿宋-GB2312" w:cs="Times New Roman"/>
          <w:b/>
          <w:snapToGrid w:val="0"/>
          <w:color w:val="auto"/>
          <w:kern w:val="0"/>
          <w:sz w:val="32"/>
          <w:szCs w:val="32"/>
        </w:rPr>
        <w:t>科学规范的制作招标（采购）文件，国家相关部门对文件格式有要求的，必须严格按照发布的范本格式制作。</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2</w:t>
      </w:r>
      <w:r>
        <w:rPr>
          <w:rFonts w:hint="default" w:ascii="Times New Roman" w:hAnsi="Times New Roman" w:eastAsia="CESI仿宋-GB2312" w:cs="Times New Roman"/>
          <w:b/>
          <w:snapToGrid w:val="0"/>
          <w:color w:val="auto"/>
          <w:kern w:val="0"/>
          <w:sz w:val="32"/>
          <w:szCs w:val="32"/>
          <w:lang w:eastAsia="zh-CN"/>
        </w:rPr>
        <w:t>．</w:t>
      </w:r>
      <w:r>
        <w:rPr>
          <w:rFonts w:hint="default" w:ascii="Times New Roman" w:hAnsi="Times New Roman" w:eastAsia="CESI仿宋-GB2312" w:cs="Times New Roman"/>
          <w:b/>
          <w:snapToGrid w:val="0"/>
          <w:color w:val="auto"/>
          <w:kern w:val="0"/>
          <w:sz w:val="32"/>
          <w:szCs w:val="32"/>
        </w:rPr>
        <w:t>根据项目情况，拟定合理的采购工作推进计划，向比选人提供招标（采购）前期政策法规咨询，保证</w:t>
      </w:r>
      <w:r>
        <w:rPr>
          <w:rFonts w:hint="default" w:ascii="Times New Roman" w:hAnsi="Times New Roman" w:eastAsia="CESI仿宋-GB2312" w:cs="Times New Roman"/>
          <w:b/>
          <w:snapToGrid w:val="0"/>
          <w:color w:val="auto"/>
          <w:kern w:val="0"/>
          <w:sz w:val="32"/>
          <w:szCs w:val="32"/>
          <w:lang w:eastAsia="zh-CN"/>
        </w:rPr>
        <w:t>政府</w:t>
      </w:r>
      <w:r>
        <w:rPr>
          <w:rFonts w:hint="default" w:ascii="Times New Roman" w:hAnsi="Times New Roman" w:eastAsia="CESI仿宋-GB2312" w:cs="Times New Roman"/>
          <w:b/>
          <w:snapToGrid w:val="0"/>
          <w:color w:val="auto"/>
          <w:kern w:val="0"/>
          <w:sz w:val="32"/>
          <w:szCs w:val="32"/>
        </w:rPr>
        <w:t>采购程序合理合法。</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3</w:t>
      </w:r>
      <w:r>
        <w:rPr>
          <w:rFonts w:hint="default" w:ascii="Times New Roman" w:hAnsi="Times New Roman" w:eastAsia="CESI仿宋-GB2312" w:cs="Times New Roman"/>
          <w:b/>
          <w:snapToGrid w:val="0"/>
          <w:color w:val="auto"/>
          <w:kern w:val="0"/>
          <w:sz w:val="32"/>
          <w:szCs w:val="32"/>
          <w:lang w:eastAsia="zh-CN"/>
        </w:rPr>
        <w:t>．</w:t>
      </w:r>
      <w:r>
        <w:rPr>
          <w:rFonts w:hint="default" w:ascii="Times New Roman" w:hAnsi="Times New Roman" w:eastAsia="CESI仿宋-GB2312" w:cs="Times New Roman"/>
          <w:b/>
          <w:snapToGrid w:val="0"/>
          <w:color w:val="auto"/>
          <w:kern w:val="0"/>
          <w:sz w:val="32"/>
          <w:szCs w:val="32"/>
        </w:rPr>
        <w:t>发现项目技术和商务条款中有潜在的法规风险或履约风险的，应及时向比选人提出防范意见。</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lang w:val="en-US" w:eastAsia="zh-CN"/>
        </w:rPr>
      </w:pPr>
      <w:r>
        <w:rPr>
          <w:rFonts w:hint="default" w:ascii="Times New Roman" w:hAnsi="Times New Roman" w:eastAsia="CESI仿宋-GB2312" w:cs="Times New Roman"/>
          <w:b/>
          <w:snapToGrid w:val="0"/>
          <w:color w:val="auto"/>
          <w:kern w:val="0"/>
          <w:sz w:val="32"/>
          <w:szCs w:val="32"/>
        </w:rPr>
        <w:t>4</w:t>
      </w:r>
      <w:r>
        <w:rPr>
          <w:rFonts w:hint="default" w:ascii="Times New Roman" w:hAnsi="Times New Roman" w:eastAsia="CESI仿宋-GB2312" w:cs="Times New Roman"/>
          <w:b/>
          <w:snapToGrid w:val="0"/>
          <w:color w:val="auto"/>
          <w:kern w:val="0"/>
          <w:sz w:val="32"/>
          <w:szCs w:val="32"/>
          <w:lang w:eastAsia="zh-CN"/>
        </w:rPr>
        <w:t>．</w:t>
      </w:r>
      <w:r>
        <w:rPr>
          <w:rFonts w:hint="default" w:ascii="Times New Roman" w:hAnsi="Times New Roman" w:eastAsia="CESI仿宋-GB2312" w:cs="Times New Roman"/>
          <w:b/>
          <w:snapToGrid w:val="0"/>
          <w:color w:val="auto"/>
          <w:kern w:val="0"/>
          <w:sz w:val="32"/>
          <w:szCs w:val="32"/>
        </w:rPr>
        <w:t>配合比选人做</w:t>
      </w:r>
      <w:r>
        <w:rPr>
          <w:rFonts w:hint="default" w:ascii="Times New Roman" w:hAnsi="Times New Roman" w:eastAsia="CESI仿宋-GB2312" w:cs="Times New Roman"/>
          <w:b/>
          <w:snapToGrid w:val="0"/>
          <w:color w:val="auto"/>
          <w:kern w:val="0"/>
          <w:sz w:val="32"/>
          <w:szCs w:val="32"/>
          <w:lang w:eastAsia="zh-CN"/>
        </w:rPr>
        <w:t>政府</w:t>
      </w:r>
      <w:r>
        <w:rPr>
          <w:rFonts w:hint="default" w:ascii="Times New Roman" w:hAnsi="Times New Roman" w:eastAsia="CESI仿宋-GB2312" w:cs="Times New Roman"/>
          <w:b/>
          <w:snapToGrid w:val="0"/>
          <w:color w:val="auto"/>
          <w:kern w:val="0"/>
          <w:sz w:val="32"/>
          <w:szCs w:val="32"/>
        </w:rPr>
        <w:t>采购需求论证工作。</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5</w:t>
      </w:r>
      <w:r>
        <w:rPr>
          <w:rFonts w:hint="default" w:ascii="Times New Roman" w:hAnsi="Times New Roman" w:eastAsia="CESI仿宋-GB2312" w:cs="Times New Roman"/>
          <w:b/>
          <w:snapToGrid w:val="0"/>
          <w:color w:val="auto"/>
          <w:kern w:val="0"/>
          <w:sz w:val="32"/>
          <w:szCs w:val="32"/>
          <w:lang w:eastAsia="zh-CN"/>
        </w:rPr>
        <w:t>．</w:t>
      </w:r>
      <w:r>
        <w:rPr>
          <w:rFonts w:hint="default" w:ascii="Times New Roman" w:hAnsi="Times New Roman" w:eastAsia="CESI仿宋-GB2312" w:cs="Times New Roman"/>
          <w:b/>
          <w:snapToGrid w:val="0"/>
          <w:color w:val="auto"/>
          <w:kern w:val="0"/>
          <w:sz w:val="32"/>
          <w:szCs w:val="32"/>
        </w:rPr>
        <w:t>负责在指定媒体发布采购公告和组织项目开标会（资格预审会）、评标会等相关活动。完成项目评标报告，协助比选人定标并做好相关备案工作。</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6</w:t>
      </w:r>
      <w:r>
        <w:rPr>
          <w:rFonts w:hint="default" w:ascii="Times New Roman" w:hAnsi="Times New Roman" w:eastAsia="CESI仿宋-GB2312" w:cs="Times New Roman"/>
          <w:b/>
          <w:snapToGrid w:val="0"/>
          <w:color w:val="auto"/>
          <w:kern w:val="0"/>
          <w:sz w:val="32"/>
          <w:szCs w:val="32"/>
          <w:lang w:eastAsia="zh-CN"/>
        </w:rPr>
        <w:t>．</w:t>
      </w:r>
      <w:r>
        <w:rPr>
          <w:rFonts w:hint="default" w:ascii="Times New Roman" w:hAnsi="Times New Roman" w:eastAsia="CESI仿宋-GB2312" w:cs="Times New Roman"/>
          <w:b/>
          <w:snapToGrid w:val="0"/>
          <w:color w:val="auto"/>
          <w:kern w:val="0"/>
          <w:sz w:val="32"/>
          <w:szCs w:val="32"/>
        </w:rPr>
        <w:t>项目委托事项全部完成后，负责向比选人提供本次采购项目的完整档案资料，并在规定时间内向有关行政监督部门备案。</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7</w:t>
      </w:r>
      <w:r>
        <w:rPr>
          <w:rFonts w:hint="default" w:ascii="Times New Roman" w:hAnsi="Times New Roman" w:eastAsia="CESI仿宋-GB2312" w:cs="Times New Roman"/>
          <w:b/>
          <w:snapToGrid w:val="0"/>
          <w:color w:val="auto"/>
          <w:kern w:val="0"/>
          <w:sz w:val="32"/>
          <w:szCs w:val="32"/>
          <w:lang w:eastAsia="zh-CN"/>
        </w:rPr>
        <w:t>．</w:t>
      </w:r>
      <w:r>
        <w:rPr>
          <w:rFonts w:hint="default" w:ascii="Times New Roman" w:hAnsi="Times New Roman" w:eastAsia="CESI仿宋-GB2312" w:cs="Times New Roman"/>
          <w:b/>
          <w:snapToGrid w:val="0"/>
          <w:color w:val="auto"/>
          <w:kern w:val="0"/>
          <w:sz w:val="32"/>
          <w:szCs w:val="32"/>
        </w:rPr>
        <w:t>在遵守国家法律法规的前提下，最大限度维护比选人的合法权益。</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8</w:t>
      </w:r>
      <w:r>
        <w:rPr>
          <w:rFonts w:hint="default" w:ascii="Times New Roman" w:hAnsi="Times New Roman" w:eastAsia="CESI仿宋-GB2312" w:cs="Times New Roman"/>
          <w:b/>
          <w:snapToGrid w:val="0"/>
          <w:color w:val="auto"/>
          <w:kern w:val="0"/>
          <w:sz w:val="32"/>
          <w:szCs w:val="32"/>
          <w:lang w:eastAsia="zh-CN"/>
        </w:rPr>
        <w:t>．</w:t>
      </w:r>
      <w:r>
        <w:rPr>
          <w:rFonts w:hint="default" w:ascii="Times New Roman" w:hAnsi="Times New Roman" w:eastAsia="CESI仿宋-GB2312" w:cs="Times New Roman"/>
          <w:b/>
          <w:snapToGrid w:val="0"/>
          <w:color w:val="auto"/>
          <w:kern w:val="0"/>
          <w:sz w:val="32"/>
          <w:szCs w:val="32"/>
        </w:rPr>
        <w:t>保证本单位代理人员及时到位服务，不得随意更换项目文件中载明的工作人员，更不得非法转让委托事项。</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9</w:t>
      </w:r>
      <w:r>
        <w:rPr>
          <w:rFonts w:hint="default" w:ascii="Times New Roman" w:hAnsi="Times New Roman" w:eastAsia="CESI仿宋-GB2312" w:cs="Times New Roman"/>
          <w:b/>
          <w:snapToGrid w:val="0"/>
          <w:color w:val="auto"/>
          <w:kern w:val="0"/>
          <w:sz w:val="32"/>
          <w:szCs w:val="32"/>
          <w:lang w:eastAsia="zh-CN"/>
        </w:rPr>
        <w:t>．</w:t>
      </w:r>
      <w:r>
        <w:rPr>
          <w:rFonts w:hint="default" w:ascii="Times New Roman" w:hAnsi="Times New Roman" w:eastAsia="CESI仿宋-GB2312" w:cs="Times New Roman"/>
          <w:b/>
          <w:snapToGrid w:val="0"/>
          <w:color w:val="auto"/>
          <w:kern w:val="0"/>
          <w:sz w:val="32"/>
          <w:szCs w:val="32"/>
        </w:rPr>
        <w:t>若比选人需要，须无条件配合比选人组织踏勘工作和有关项目验收工作。</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kern w:val="0"/>
          <w:sz w:val="32"/>
          <w:szCs w:val="32"/>
        </w:rPr>
        <w:t>10</w:t>
      </w:r>
      <w:r>
        <w:rPr>
          <w:rFonts w:hint="default" w:ascii="Times New Roman" w:hAnsi="Times New Roman" w:eastAsia="CESI仿宋-GB2312" w:cs="Times New Roman"/>
          <w:b/>
          <w:snapToGrid w:val="0"/>
          <w:color w:val="auto"/>
          <w:kern w:val="0"/>
          <w:sz w:val="32"/>
          <w:szCs w:val="32"/>
          <w:lang w:eastAsia="zh-CN"/>
        </w:rPr>
        <w:t>．</w:t>
      </w:r>
      <w:r>
        <w:rPr>
          <w:rFonts w:hint="default" w:ascii="Times New Roman" w:hAnsi="Times New Roman" w:eastAsia="CESI仿宋-GB2312" w:cs="Times New Roman"/>
          <w:b/>
          <w:snapToGrid w:val="0"/>
          <w:color w:val="auto"/>
          <w:kern w:val="0"/>
          <w:sz w:val="32"/>
          <w:szCs w:val="32"/>
        </w:rPr>
        <w:t>遵守职业道德规范，对采购活动中比选人和比选申请人的各种资料严格保密，自觉接受有关部门依法实施的监督。</w:t>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lang w:val="en-US" w:eastAsia="zh-CN"/>
        </w:rPr>
      </w:pPr>
    </w:p>
    <w:p>
      <w:pPr>
        <w:keepLines/>
        <w:overflowPunct w:val="0"/>
        <w:adjustRightInd w:val="0"/>
        <w:snapToGrid w:val="0"/>
        <w:spacing w:line="600" w:lineRule="exact"/>
        <w:ind w:firstLine="643" w:firstLineChars="200"/>
        <w:jc w:val="left"/>
        <w:rPr>
          <w:rFonts w:hint="default" w:ascii="Times New Roman" w:hAnsi="Times New Roman" w:eastAsia="CESI仿宋-GB2312" w:cs="Times New Roman"/>
          <w:b/>
          <w:snapToGrid w:val="0"/>
          <w:color w:val="auto"/>
          <w:kern w:val="0"/>
          <w:sz w:val="32"/>
          <w:szCs w:val="32"/>
          <w:lang w:val="en-US" w:eastAsia="zh-CN"/>
        </w:rPr>
      </w:pPr>
      <w:r>
        <w:rPr>
          <w:rFonts w:hint="default" w:ascii="Times New Roman" w:hAnsi="Times New Roman" w:eastAsia="CESI仿宋-GB2312" w:cs="Times New Roman"/>
          <w:b/>
          <w:snapToGrid w:val="0"/>
          <w:color w:val="auto"/>
          <w:kern w:val="0"/>
          <w:sz w:val="32"/>
          <w:szCs w:val="32"/>
          <w:lang w:val="en-US" w:eastAsia="zh-CN"/>
        </w:rPr>
        <w:br w:type="page"/>
      </w:r>
    </w:p>
    <w:p>
      <w:pPr>
        <w:keepLines/>
        <w:overflowPunct w:val="0"/>
        <w:adjustRightInd w:val="0"/>
        <w:snapToGrid w:val="0"/>
        <w:spacing w:line="600" w:lineRule="exact"/>
        <w:ind w:right="0" w:firstLine="643" w:firstLineChars="200"/>
        <w:jc w:val="left"/>
        <w:rPr>
          <w:rFonts w:hint="default" w:ascii="Times New Roman" w:hAnsi="Times New Roman" w:eastAsia="CESI仿宋-GB2312" w:cs="Times New Roman"/>
          <w:b/>
          <w:snapToGrid w:val="0"/>
          <w:color w:val="auto"/>
          <w:kern w:val="0"/>
          <w:sz w:val="32"/>
          <w:szCs w:val="32"/>
        </w:rPr>
      </w:pPr>
      <w:r>
        <w:rPr>
          <w:rFonts w:hint="eastAsia" w:ascii="黑体" w:hAnsi="黑体" w:eastAsia="黑体" w:cs="黑体"/>
          <w:b/>
          <w:snapToGrid w:val="0"/>
          <w:color w:val="auto"/>
          <w:kern w:val="0"/>
          <w:sz w:val="32"/>
          <w:szCs w:val="32"/>
          <w:lang w:val="en-US" w:eastAsia="zh-CN"/>
        </w:rPr>
        <w:t>七</w:t>
      </w:r>
      <w:r>
        <w:rPr>
          <w:rFonts w:hint="eastAsia" w:ascii="黑体" w:hAnsi="黑体" w:eastAsia="黑体" w:cs="黑体"/>
          <w:b/>
          <w:snapToGrid w:val="0"/>
          <w:color w:val="auto"/>
          <w:kern w:val="0"/>
          <w:sz w:val="32"/>
          <w:szCs w:val="32"/>
        </w:rPr>
        <w:t>、评审因素</w:t>
      </w:r>
    </w:p>
    <w:tbl>
      <w:tblPr>
        <w:tblStyle w:val="8"/>
        <w:tblW w:w="5212"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498"/>
        <w:gridCol w:w="969"/>
        <w:gridCol w:w="1024"/>
        <w:gridCol w:w="4691"/>
        <w:gridCol w:w="190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95" w:hRule="atLeast"/>
        </w:trPr>
        <w:tc>
          <w:tcPr>
            <w:tcW w:w="273" w:type="pct"/>
            <w:vAlign w:val="center"/>
          </w:tcPr>
          <w:p>
            <w:pPr>
              <w:widowControl/>
              <w:spacing w:line="400" w:lineRule="exact"/>
              <w:jc w:val="center"/>
              <w:rPr>
                <w:rFonts w:hint="default" w:ascii="Times New Roman" w:hAnsi="Times New Roman" w:eastAsia="宋体" w:cs="Times New Roman"/>
                <w:b/>
                <w:bCs/>
                <w:color w:val="auto"/>
                <w:kern w:val="0"/>
                <w:sz w:val="28"/>
                <w:szCs w:val="28"/>
              </w:rPr>
            </w:pPr>
            <w:bookmarkStart w:id="11" w:name="_Toc157235910"/>
            <w:bookmarkStart w:id="12" w:name="_Toc170621212"/>
            <w:bookmarkStart w:id="13" w:name="_Toc319791935"/>
            <w:bookmarkStart w:id="14" w:name="_Toc170621344"/>
            <w:r>
              <w:rPr>
                <w:rFonts w:hint="default" w:ascii="Times New Roman" w:hAnsi="Times New Roman" w:eastAsia="宋体" w:cs="Times New Roman"/>
                <w:b/>
                <w:bCs/>
                <w:color w:val="auto"/>
                <w:kern w:val="0"/>
                <w:sz w:val="28"/>
                <w:szCs w:val="28"/>
              </w:rPr>
              <w:t>序号</w:t>
            </w:r>
          </w:p>
        </w:tc>
        <w:tc>
          <w:tcPr>
            <w:tcW w:w="533" w:type="pct"/>
            <w:vAlign w:val="center"/>
          </w:tcPr>
          <w:p>
            <w:pPr>
              <w:widowControl/>
              <w:spacing w:line="400" w:lineRule="exact"/>
              <w:jc w:val="center"/>
              <w:rPr>
                <w:rFonts w:hint="default" w:ascii="Times New Roman" w:hAnsi="Times New Roman" w:eastAsia="宋体" w:cs="Times New Roman"/>
                <w:b/>
                <w:bCs/>
                <w:color w:val="auto"/>
                <w:kern w:val="0"/>
                <w:sz w:val="28"/>
                <w:szCs w:val="28"/>
              </w:rPr>
            </w:pPr>
            <w:r>
              <w:rPr>
                <w:rFonts w:hint="default" w:ascii="Times New Roman" w:hAnsi="Times New Roman" w:eastAsia="宋体" w:cs="Times New Roman"/>
                <w:b/>
                <w:bCs/>
                <w:color w:val="auto"/>
                <w:kern w:val="0"/>
                <w:sz w:val="28"/>
                <w:szCs w:val="28"/>
              </w:rPr>
              <w:t>评分因素</w:t>
            </w:r>
          </w:p>
        </w:tc>
        <w:tc>
          <w:tcPr>
            <w:tcW w:w="563" w:type="pct"/>
            <w:vAlign w:val="center"/>
          </w:tcPr>
          <w:p>
            <w:pPr>
              <w:widowControl/>
              <w:spacing w:line="400" w:lineRule="exact"/>
              <w:jc w:val="center"/>
              <w:rPr>
                <w:rFonts w:hint="default" w:ascii="Times New Roman" w:hAnsi="Times New Roman" w:eastAsia="宋体" w:cs="Times New Roman"/>
                <w:b/>
                <w:bCs/>
                <w:color w:val="auto"/>
                <w:kern w:val="0"/>
                <w:sz w:val="28"/>
                <w:szCs w:val="28"/>
              </w:rPr>
            </w:pPr>
            <w:r>
              <w:rPr>
                <w:rFonts w:hint="default" w:ascii="Times New Roman" w:hAnsi="Times New Roman" w:eastAsia="宋体" w:cs="Times New Roman"/>
                <w:b/>
                <w:bCs/>
                <w:color w:val="auto"/>
                <w:kern w:val="0"/>
                <w:sz w:val="28"/>
                <w:szCs w:val="28"/>
              </w:rPr>
              <w:t>分值</w:t>
            </w:r>
          </w:p>
        </w:tc>
        <w:tc>
          <w:tcPr>
            <w:tcW w:w="2579" w:type="pct"/>
            <w:vAlign w:val="center"/>
          </w:tcPr>
          <w:p>
            <w:pPr>
              <w:widowControl/>
              <w:spacing w:line="400" w:lineRule="exact"/>
              <w:jc w:val="center"/>
              <w:rPr>
                <w:rFonts w:hint="default" w:ascii="Times New Roman" w:hAnsi="Times New Roman" w:eastAsia="宋体" w:cs="Times New Roman"/>
                <w:b/>
                <w:bCs/>
                <w:color w:val="auto"/>
                <w:kern w:val="0"/>
                <w:sz w:val="28"/>
                <w:szCs w:val="28"/>
              </w:rPr>
            </w:pPr>
            <w:r>
              <w:rPr>
                <w:rFonts w:hint="default" w:ascii="Times New Roman" w:hAnsi="Times New Roman" w:eastAsia="宋体" w:cs="Times New Roman"/>
                <w:b/>
                <w:bCs/>
                <w:color w:val="auto"/>
                <w:kern w:val="0"/>
                <w:sz w:val="28"/>
                <w:szCs w:val="28"/>
              </w:rPr>
              <w:t>评分标准</w:t>
            </w:r>
          </w:p>
        </w:tc>
        <w:tc>
          <w:tcPr>
            <w:tcW w:w="1049" w:type="pct"/>
            <w:vAlign w:val="center"/>
          </w:tcPr>
          <w:p>
            <w:pPr>
              <w:widowControl/>
              <w:spacing w:line="400" w:lineRule="exact"/>
              <w:jc w:val="center"/>
              <w:rPr>
                <w:rFonts w:hint="default" w:ascii="Times New Roman" w:hAnsi="Times New Roman" w:eastAsia="宋体" w:cs="Times New Roman"/>
                <w:b/>
                <w:bCs/>
                <w:color w:val="auto"/>
                <w:kern w:val="0"/>
                <w:sz w:val="28"/>
                <w:szCs w:val="28"/>
              </w:rPr>
            </w:pPr>
            <w:r>
              <w:rPr>
                <w:rFonts w:hint="default" w:ascii="Times New Roman" w:hAnsi="Times New Roman" w:eastAsia="宋体" w:cs="Times New Roman"/>
                <w:b/>
                <w:bCs/>
                <w:color w:val="auto"/>
                <w:kern w:val="0"/>
                <w:sz w:val="28"/>
                <w:szCs w:val="28"/>
              </w:rPr>
              <w:t>说    明</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60" w:hRule="atLeast"/>
        </w:trPr>
        <w:tc>
          <w:tcPr>
            <w:tcW w:w="273" w:type="pct"/>
            <w:vAlign w:val="center"/>
          </w:tcPr>
          <w:p>
            <w:pPr>
              <w:widowControl/>
              <w:spacing w:line="400" w:lineRule="exact"/>
              <w:jc w:val="center"/>
              <w:rPr>
                <w:rFonts w:hint="default" w:ascii="Times New Roman" w:hAnsi="Times New Roman" w:eastAsia="宋体" w:cs="Times New Roman"/>
                <w:color w:val="auto"/>
                <w:kern w:val="0"/>
                <w:sz w:val="28"/>
                <w:szCs w:val="28"/>
                <w:lang w:val="en-US" w:eastAsia="zh-CN"/>
              </w:rPr>
            </w:pPr>
            <w:r>
              <w:rPr>
                <w:rFonts w:hint="default" w:ascii="Times New Roman" w:hAnsi="Times New Roman" w:cs="Times New Roman"/>
                <w:color w:val="auto"/>
                <w:kern w:val="0"/>
                <w:sz w:val="28"/>
                <w:szCs w:val="28"/>
                <w:lang w:val="en-US" w:eastAsia="zh-CN"/>
              </w:rPr>
              <w:t>1</w:t>
            </w:r>
          </w:p>
        </w:tc>
        <w:tc>
          <w:tcPr>
            <w:tcW w:w="533" w:type="pct"/>
            <w:vAlign w:val="center"/>
          </w:tcPr>
          <w:p>
            <w:pPr>
              <w:keepLines/>
              <w:widowControl w:val="0"/>
              <w:shd w:val="clear" w:color="FFFFFF" w:fill="auto"/>
              <w:overflowPunct w:val="0"/>
              <w:adjustRightInd w:val="0"/>
              <w:snapToGrid w:val="0"/>
              <w:spacing w:line="400" w:lineRule="exact"/>
              <w:ind w:left="42" w:right="42"/>
              <w:jc w:val="left"/>
              <w:rPr>
                <w:rFonts w:hint="default" w:ascii="Times New Roman" w:hAnsi="Times New Roman" w:eastAsia="CESI仿宋-GB2312" w:cs="Times New Roman"/>
                <w:b/>
                <w:snapToGrid w:val="0"/>
                <w:color w:val="auto"/>
                <w:w w:val="100"/>
                <w:kern w:val="0"/>
                <w:sz w:val="32"/>
                <w:szCs w:val="32"/>
                <w:lang w:val="en-US" w:eastAsia="zh-CN" w:bidi="ar-SA"/>
              </w:rPr>
            </w:pPr>
            <w:r>
              <w:rPr>
                <w:rFonts w:hint="default" w:ascii="Times New Roman" w:hAnsi="Times New Roman" w:eastAsia="CESI仿宋-GB2312" w:cs="Times New Roman"/>
                <w:b/>
                <w:snapToGrid w:val="0"/>
                <w:color w:val="auto"/>
                <w:w w:val="100"/>
                <w:kern w:val="0"/>
                <w:sz w:val="32"/>
                <w:szCs w:val="32"/>
                <w:lang w:val="en-US" w:eastAsia="zh-CN" w:bidi="ar-SA"/>
              </w:rPr>
              <w:t>价格</w:t>
            </w:r>
          </w:p>
        </w:tc>
        <w:tc>
          <w:tcPr>
            <w:tcW w:w="563" w:type="pct"/>
            <w:vAlign w:val="center"/>
          </w:tcPr>
          <w:p>
            <w:pPr>
              <w:keepLines/>
              <w:widowControl w:val="0"/>
              <w:shd w:val="clear" w:color="FFFFFF" w:fill="auto"/>
              <w:overflowPunct w:val="0"/>
              <w:adjustRightInd w:val="0"/>
              <w:snapToGrid w:val="0"/>
              <w:spacing w:line="400" w:lineRule="exact"/>
              <w:ind w:left="42" w:right="42"/>
              <w:jc w:val="left"/>
              <w:rPr>
                <w:rFonts w:hint="default" w:ascii="Times New Roman" w:hAnsi="Times New Roman" w:eastAsia="CESI仿宋-GB2312" w:cs="Times New Roman"/>
                <w:b/>
                <w:snapToGrid w:val="0"/>
                <w:color w:val="auto"/>
                <w:w w:val="100"/>
                <w:kern w:val="0"/>
                <w:sz w:val="32"/>
                <w:szCs w:val="32"/>
                <w:lang w:val="en-US" w:eastAsia="zh-CN" w:bidi="ar-SA"/>
              </w:rPr>
            </w:pPr>
            <w:r>
              <w:rPr>
                <w:rFonts w:hint="default" w:ascii="Times New Roman" w:hAnsi="Times New Roman" w:eastAsia="CESI仿宋-GB2312" w:cs="Times New Roman"/>
                <w:b/>
                <w:snapToGrid w:val="0"/>
                <w:color w:val="auto"/>
                <w:w w:val="100"/>
                <w:kern w:val="0"/>
                <w:sz w:val="32"/>
                <w:szCs w:val="32"/>
                <w:lang w:val="en-US" w:eastAsia="zh-CN" w:bidi="ar-SA"/>
              </w:rPr>
              <w:t>20</w:t>
            </w:r>
            <w:r>
              <w:rPr>
                <w:rFonts w:hint="eastAsia" w:ascii="Times New Roman" w:hAnsi="Times New Roman" w:eastAsia="CESI仿宋-GB2312" w:cs="Times New Roman"/>
                <w:b/>
                <w:snapToGrid w:val="0"/>
                <w:w w:val="100"/>
                <w:kern w:val="0"/>
                <w:sz w:val="32"/>
                <w:szCs w:val="32"/>
                <w:lang w:val="en-US" w:eastAsia="zh-CN" w:bidi="ar-SA"/>
              </w:rPr>
              <w:t>分</w:t>
            </w:r>
          </w:p>
        </w:tc>
        <w:tc>
          <w:tcPr>
            <w:tcW w:w="2579" w:type="pct"/>
            <w:vAlign w:val="center"/>
          </w:tcPr>
          <w:p>
            <w:pPr>
              <w:keepLines/>
              <w:widowControl w:val="0"/>
              <w:shd w:val="clear" w:color="FFFFFF" w:fill="auto"/>
              <w:overflowPunct w:val="0"/>
              <w:adjustRightInd w:val="0"/>
              <w:snapToGrid w:val="0"/>
              <w:spacing w:line="400" w:lineRule="exact"/>
              <w:ind w:left="42" w:right="42"/>
              <w:jc w:val="left"/>
              <w:rPr>
                <w:rFonts w:hint="default" w:ascii="Times New Roman" w:hAnsi="Times New Roman" w:eastAsia="CESI仿宋-GB2312"/>
                <w:b/>
                <w:snapToGrid w:val="0"/>
                <w:kern w:val="0"/>
                <w:sz w:val="32"/>
                <w:szCs w:val="32"/>
              </w:rPr>
            </w:pPr>
            <w:r>
              <w:rPr>
                <w:rFonts w:hint="default" w:ascii="Times New Roman" w:hAnsi="Times New Roman" w:eastAsia="CESI仿宋-GB2312"/>
                <w:b/>
                <w:snapToGrid w:val="0"/>
                <w:kern w:val="0"/>
                <w:sz w:val="32"/>
                <w:szCs w:val="32"/>
              </w:rPr>
              <w:t>报价分项得分=参选申请人中最低报价/该申请人实际报价*20。</w:t>
            </w:r>
          </w:p>
          <w:p>
            <w:pPr>
              <w:keepLines/>
              <w:widowControl w:val="0"/>
              <w:shd w:val="clear" w:color="FFFFFF" w:fill="auto"/>
              <w:overflowPunct w:val="0"/>
              <w:adjustRightInd w:val="0"/>
              <w:snapToGrid w:val="0"/>
              <w:spacing w:line="400" w:lineRule="exact"/>
              <w:ind w:left="42" w:right="42"/>
              <w:jc w:val="left"/>
              <w:rPr>
                <w:rFonts w:hint="default" w:ascii="Times New Roman" w:hAnsi="Times New Roman" w:eastAsia="CESI仿宋-GB2312"/>
                <w:b/>
                <w:snapToGrid w:val="0"/>
                <w:kern w:val="0"/>
                <w:sz w:val="32"/>
                <w:szCs w:val="32"/>
              </w:rPr>
            </w:pPr>
            <w:r>
              <w:rPr>
                <w:rFonts w:hint="default" w:ascii="Times New Roman" w:hAnsi="Times New Roman" w:eastAsia="CESI仿宋-GB2312"/>
                <w:b/>
                <w:snapToGrid w:val="0"/>
                <w:kern w:val="0"/>
                <w:sz w:val="32"/>
                <w:szCs w:val="32"/>
              </w:rPr>
              <w:t>若有报价低于其余所有报价平均价的50%，则视此最低报价为无效报价。因落实政府采购优惠政策需进行价格扣除的，以扣除后的价格计算比选基准价和最后比选报价。</w:t>
            </w:r>
          </w:p>
          <w:p>
            <w:pPr>
              <w:keepLines/>
              <w:widowControl w:val="0"/>
              <w:shd w:val="clear" w:color="FFFFFF" w:fill="auto"/>
              <w:overflowPunct w:val="0"/>
              <w:adjustRightInd w:val="0"/>
              <w:snapToGrid w:val="0"/>
              <w:spacing w:line="400" w:lineRule="exact"/>
              <w:ind w:left="42" w:right="42"/>
              <w:jc w:val="left"/>
              <w:rPr>
                <w:rFonts w:hint="default" w:ascii="Times New Roman" w:hAnsi="Times New Roman" w:eastAsia="CESI仿宋-GB2312"/>
                <w:b/>
                <w:snapToGrid w:val="0"/>
                <w:kern w:val="0"/>
                <w:sz w:val="32"/>
                <w:szCs w:val="32"/>
                <w:lang w:val="en-US" w:eastAsia="zh-CN"/>
              </w:rPr>
            </w:pPr>
            <w:r>
              <w:rPr>
                <w:rFonts w:hint="default" w:ascii="Times New Roman" w:hAnsi="Times New Roman" w:eastAsia="CESI仿宋-GB2312"/>
                <w:b/>
                <w:snapToGrid w:val="0"/>
                <w:kern w:val="0"/>
                <w:sz w:val="32"/>
                <w:szCs w:val="32"/>
              </w:rPr>
              <w:t>价格扣除计算公式：评审价＝响应报价x(1-C1)；监狱企业与残疾人福利性单位视同小型、微型企业，享受同等价格扣除，当企业属性重复时，不重复价格扣除。价格扣除</w:t>
            </w:r>
            <w:r>
              <w:rPr>
                <w:rFonts w:hint="default" w:ascii="Times New Roman" w:hAnsi="Times New Roman" w:eastAsia="CESI仿宋-GB2312"/>
                <w:b/>
                <w:snapToGrid w:val="0"/>
                <w:kern w:val="0"/>
                <w:sz w:val="32"/>
                <w:szCs w:val="32"/>
                <w:lang w:val="en-US" w:eastAsia="zh-CN"/>
              </w:rPr>
              <w:t>C1</w:t>
            </w:r>
            <w:r>
              <w:rPr>
                <w:rFonts w:hint="default" w:ascii="Times New Roman" w:hAnsi="Times New Roman" w:eastAsia="CESI仿宋-GB2312"/>
                <w:b/>
                <w:snapToGrid w:val="0"/>
                <w:kern w:val="0"/>
                <w:sz w:val="32"/>
                <w:szCs w:val="32"/>
              </w:rPr>
              <w:t>比例</w:t>
            </w:r>
            <w:r>
              <w:rPr>
                <w:rFonts w:hint="default" w:ascii="Times New Roman" w:hAnsi="Times New Roman" w:eastAsia="CESI仿宋-GB2312"/>
                <w:b/>
                <w:snapToGrid w:val="0"/>
                <w:kern w:val="0"/>
                <w:sz w:val="32"/>
                <w:szCs w:val="32"/>
                <w:lang w:eastAsia="zh-CN"/>
              </w:rPr>
              <w:t>为</w:t>
            </w:r>
            <w:r>
              <w:rPr>
                <w:rFonts w:hint="default" w:ascii="Times New Roman" w:hAnsi="Times New Roman" w:eastAsia="CESI仿宋-GB2312"/>
                <w:b/>
                <w:snapToGrid w:val="0"/>
                <w:kern w:val="0"/>
                <w:sz w:val="32"/>
                <w:szCs w:val="32"/>
                <w:lang w:val="en-US" w:eastAsia="zh-CN"/>
              </w:rPr>
              <w:t>10%</w:t>
            </w:r>
          </w:p>
          <w:p>
            <w:pPr>
              <w:widowControl/>
              <w:spacing w:line="400" w:lineRule="exact"/>
              <w:rPr>
                <w:rFonts w:hint="default" w:ascii="Times New Roman" w:hAnsi="Times New Roman" w:eastAsia="宋体" w:cs="Times New Roman"/>
                <w:color w:val="auto"/>
                <w:w w:val="99"/>
                <w:kern w:val="2"/>
                <w:sz w:val="28"/>
                <w:szCs w:val="28"/>
                <w:lang w:val="en-US" w:eastAsia="zh-CN" w:bidi="ar-SA"/>
              </w:rPr>
            </w:pPr>
          </w:p>
        </w:tc>
        <w:tc>
          <w:tcPr>
            <w:tcW w:w="1049" w:type="pct"/>
            <w:vAlign w:val="center"/>
          </w:tcPr>
          <w:p>
            <w:pPr>
              <w:widowControl/>
              <w:spacing w:line="400" w:lineRule="exact"/>
              <w:rPr>
                <w:rFonts w:hint="default" w:ascii="Times New Roman" w:hAnsi="Times New Roman" w:eastAsia="宋体" w:cs="Times New Roman"/>
                <w:color w:val="auto"/>
                <w:w w:val="99"/>
                <w:kern w:val="2"/>
                <w:sz w:val="28"/>
                <w:szCs w:val="28"/>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60" w:hRule="atLeast"/>
        </w:trPr>
        <w:tc>
          <w:tcPr>
            <w:tcW w:w="273" w:type="pct"/>
            <w:vAlign w:val="center"/>
          </w:tcPr>
          <w:p>
            <w:pPr>
              <w:widowControl/>
              <w:spacing w:line="400" w:lineRule="exact"/>
              <w:jc w:val="center"/>
              <w:rPr>
                <w:rFonts w:hint="default" w:ascii="Times New Roman" w:hAnsi="Times New Roman" w:eastAsia="宋体" w:cs="Times New Roman"/>
                <w:color w:val="auto"/>
                <w:kern w:val="0"/>
                <w:sz w:val="28"/>
                <w:szCs w:val="28"/>
                <w:lang w:eastAsia="zh-CN"/>
              </w:rPr>
            </w:pPr>
            <w:r>
              <w:rPr>
                <w:rFonts w:hint="default" w:ascii="Times New Roman" w:hAnsi="Times New Roman" w:eastAsia="宋体" w:cs="Times New Roman"/>
                <w:color w:val="auto"/>
                <w:kern w:val="0"/>
                <w:sz w:val="28"/>
                <w:szCs w:val="28"/>
                <w:lang w:val="en-US" w:eastAsia="zh-CN"/>
              </w:rPr>
              <w:t>1</w:t>
            </w:r>
          </w:p>
        </w:tc>
        <w:tc>
          <w:tcPr>
            <w:tcW w:w="533" w:type="pct"/>
            <w:vAlign w:val="center"/>
          </w:tcPr>
          <w:p>
            <w:pPr>
              <w:keepLines/>
              <w:widowControl w:val="0"/>
              <w:shd w:val="clear" w:color="FFFFFF" w:fill="auto"/>
              <w:overflowPunct w:val="0"/>
              <w:adjustRightInd w:val="0"/>
              <w:snapToGrid w:val="0"/>
              <w:spacing w:line="400" w:lineRule="exact"/>
              <w:ind w:left="42" w:right="42"/>
              <w:jc w:val="left"/>
              <w:rPr>
                <w:rFonts w:hint="default" w:ascii="Times New Roman" w:hAnsi="Times New Roman" w:eastAsia="CESI仿宋-GB2312" w:cs="Times New Roman"/>
                <w:b/>
                <w:snapToGrid w:val="0"/>
                <w:color w:val="auto"/>
                <w:w w:val="100"/>
                <w:kern w:val="0"/>
                <w:sz w:val="32"/>
                <w:szCs w:val="32"/>
                <w:lang w:val="en-US" w:eastAsia="zh-CN" w:bidi="ar-SA"/>
              </w:rPr>
            </w:pPr>
            <w:r>
              <w:rPr>
                <w:rFonts w:hint="default" w:ascii="Times New Roman" w:hAnsi="Times New Roman" w:eastAsia="CESI仿宋-GB2312" w:cs="Times New Roman"/>
                <w:b/>
                <w:snapToGrid w:val="0"/>
                <w:color w:val="auto"/>
                <w:w w:val="100"/>
                <w:kern w:val="0"/>
                <w:sz w:val="32"/>
                <w:szCs w:val="32"/>
                <w:lang w:val="en-US" w:eastAsia="zh-CN" w:bidi="ar-SA"/>
              </w:rPr>
              <w:t>业绩案例</w:t>
            </w:r>
          </w:p>
        </w:tc>
        <w:tc>
          <w:tcPr>
            <w:tcW w:w="563" w:type="pct"/>
            <w:vAlign w:val="center"/>
          </w:tcPr>
          <w:p>
            <w:pPr>
              <w:keepLines/>
              <w:widowControl w:val="0"/>
              <w:shd w:val="clear" w:color="FFFFFF" w:fill="auto"/>
              <w:overflowPunct w:val="0"/>
              <w:adjustRightInd w:val="0"/>
              <w:snapToGrid w:val="0"/>
              <w:spacing w:line="400" w:lineRule="exact"/>
              <w:ind w:left="42" w:right="42"/>
              <w:jc w:val="left"/>
              <w:rPr>
                <w:rFonts w:hint="default" w:ascii="Times New Roman" w:hAnsi="Times New Roman" w:eastAsia="CESI仿宋-GB2312" w:cs="Times New Roman"/>
                <w:b/>
                <w:snapToGrid w:val="0"/>
                <w:color w:val="auto"/>
                <w:w w:val="100"/>
                <w:kern w:val="0"/>
                <w:sz w:val="32"/>
                <w:szCs w:val="32"/>
                <w:lang w:val="en-US" w:eastAsia="zh-CN" w:bidi="ar-SA"/>
              </w:rPr>
            </w:pPr>
            <w:r>
              <w:rPr>
                <w:rFonts w:hint="default" w:ascii="Times New Roman" w:hAnsi="Times New Roman" w:eastAsia="CESI仿宋-GB2312" w:cs="Times New Roman"/>
                <w:b/>
                <w:snapToGrid w:val="0"/>
                <w:color w:val="auto"/>
                <w:w w:val="100"/>
                <w:kern w:val="0"/>
                <w:sz w:val="32"/>
                <w:szCs w:val="32"/>
                <w:lang w:val="en-US" w:eastAsia="zh-CN" w:bidi="ar-SA"/>
              </w:rPr>
              <w:t>15分</w:t>
            </w:r>
          </w:p>
        </w:tc>
        <w:tc>
          <w:tcPr>
            <w:tcW w:w="2579" w:type="pct"/>
            <w:vAlign w:val="center"/>
          </w:tcPr>
          <w:p>
            <w:pPr>
              <w:keepLines/>
              <w:widowControl w:val="0"/>
              <w:shd w:val="clear" w:color="FFFFFF" w:fill="auto"/>
              <w:overflowPunct w:val="0"/>
              <w:adjustRightInd w:val="0"/>
              <w:snapToGrid w:val="0"/>
              <w:spacing w:line="400" w:lineRule="exact"/>
              <w:ind w:left="42" w:right="42"/>
              <w:jc w:val="left"/>
              <w:rPr>
                <w:rFonts w:hint="default" w:ascii="Times New Roman" w:hAnsi="Times New Roman" w:eastAsia="CESI仿宋-GB2312"/>
                <w:b/>
                <w:snapToGrid w:val="0"/>
                <w:kern w:val="0"/>
                <w:sz w:val="32"/>
                <w:szCs w:val="32"/>
              </w:rPr>
            </w:pPr>
            <w:r>
              <w:rPr>
                <w:rFonts w:hint="default" w:ascii="Times New Roman" w:hAnsi="Times New Roman" w:eastAsia="CESI仿宋-GB2312"/>
                <w:b/>
                <w:snapToGrid w:val="0"/>
                <w:kern w:val="0"/>
                <w:sz w:val="32"/>
                <w:szCs w:val="32"/>
              </w:rPr>
              <w:t>根据各参选服务商提供的近三年所完成的类似服务案例，每提供一份业绩得</w:t>
            </w:r>
            <w:r>
              <w:rPr>
                <w:rFonts w:hint="default" w:ascii="Times New Roman" w:hAnsi="Times New Roman" w:eastAsia="CESI仿宋-GB2312"/>
                <w:b/>
                <w:snapToGrid w:val="0"/>
                <w:kern w:val="0"/>
                <w:sz w:val="32"/>
                <w:szCs w:val="32"/>
                <w:lang w:val="en-US" w:eastAsia="zh-CN"/>
              </w:rPr>
              <w:t>1</w:t>
            </w:r>
            <w:r>
              <w:rPr>
                <w:rFonts w:hint="default" w:ascii="Times New Roman" w:hAnsi="Times New Roman" w:eastAsia="CESI仿宋-GB2312"/>
                <w:b/>
                <w:snapToGrid w:val="0"/>
                <w:kern w:val="0"/>
                <w:sz w:val="32"/>
                <w:szCs w:val="32"/>
              </w:rPr>
              <w:t>分，</w:t>
            </w:r>
            <w:r>
              <w:rPr>
                <w:rFonts w:hint="default" w:ascii="Times New Roman" w:hAnsi="Times New Roman" w:eastAsia="CESI仿宋-GB2312"/>
                <w:b/>
                <w:snapToGrid w:val="0"/>
                <w:kern w:val="0"/>
                <w:sz w:val="32"/>
                <w:szCs w:val="32"/>
                <w:lang w:eastAsia="zh-CN"/>
              </w:rPr>
              <w:t>满分</w:t>
            </w:r>
            <w:r>
              <w:rPr>
                <w:rFonts w:hint="default" w:ascii="Times New Roman" w:hAnsi="Times New Roman" w:eastAsia="CESI仿宋-GB2312"/>
                <w:b/>
                <w:snapToGrid w:val="0"/>
                <w:kern w:val="0"/>
                <w:sz w:val="32"/>
                <w:szCs w:val="32"/>
                <w:lang w:val="en-US" w:eastAsia="zh-CN"/>
              </w:rPr>
              <w:t>10分；</w:t>
            </w:r>
            <w:r>
              <w:rPr>
                <w:rFonts w:hint="default" w:ascii="Times New Roman" w:hAnsi="Times New Roman" w:eastAsia="CESI仿宋-GB2312"/>
                <w:b/>
                <w:snapToGrid w:val="0"/>
                <w:kern w:val="0"/>
                <w:sz w:val="32"/>
                <w:szCs w:val="32"/>
              </w:rPr>
              <w:t>提供的业绩</w:t>
            </w:r>
            <w:r>
              <w:rPr>
                <w:rFonts w:hint="default" w:ascii="Times New Roman" w:hAnsi="Times New Roman" w:eastAsia="CESI仿宋-GB2312"/>
                <w:b/>
                <w:snapToGrid w:val="0"/>
                <w:kern w:val="0"/>
                <w:sz w:val="32"/>
                <w:szCs w:val="32"/>
                <w:lang w:eastAsia="zh-CN"/>
              </w:rPr>
              <w:t>为宣传思想文化领域的加</w:t>
            </w:r>
            <w:r>
              <w:rPr>
                <w:rFonts w:hint="default" w:ascii="Times New Roman" w:hAnsi="Times New Roman" w:eastAsia="CESI仿宋-GB2312"/>
                <w:b/>
                <w:snapToGrid w:val="0"/>
                <w:kern w:val="0"/>
                <w:sz w:val="32"/>
                <w:szCs w:val="32"/>
                <w:lang w:val="en-US" w:eastAsia="zh-CN"/>
              </w:rPr>
              <w:t>1</w:t>
            </w:r>
            <w:r>
              <w:rPr>
                <w:rFonts w:hint="default" w:ascii="Times New Roman" w:hAnsi="Times New Roman" w:eastAsia="CESI仿宋-GB2312"/>
                <w:b/>
                <w:snapToGrid w:val="0"/>
                <w:kern w:val="0"/>
                <w:sz w:val="32"/>
                <w:szCs w:val="32"/>
              </w:rPr>
              <w:t>分，满分</w:t>
            </w:r>
            <w:r>
              <w:rPr>
                <w:rFonts w:hint="default" w:ascii="Times New Roman" w:hAnsi="Times New Roman" w:eastAsia="CESI仿宋-GB2312"/>
                <w:b/>
                <w:snapToGrid w:val="0"/>
                <w:kern w:val="0"/>
                <w:sz w:val="32"/>
                <w:szCs w:val="32"/>
                <w:lang w:val="en-US" w:eastAsia="zh-CN"/>
              </w:rPr>
              <w:t>5</w:t>
            </w:r>
            <w:r>
              <w:rPr>
                <w:rFonts w:hint="default" w:ascii="Times New Roman" w:hAnsi="Times New Roman" w:eastAsia="CESI仿宋-GB2312"/>
                <w:b/>
                <w:snapToGrid w:val="0"/>
                <w:kern w:val="0"/>
                <w:sz w:val="32"/>
                <w:szCs w:val="32"/>
              </w:rPr>
              <w:t>分。</w:t>
            </w:r>
          </w:p>
          <w:p>
            <w:pPr>
              <w:widowControl/>
              <w:spacing w:line="400" w:lineRule="exact"/>
              <w:rPr>
                <w:rFonts w:hint="default" w:ascii="Times New Roman" w:hAnsi="Times New Roman" w:eastAsia="宋体" w:cs="Times New Roman"/>
                <w:color w:val="auto"/>
                <w:w w:val="99"/>
                <w:kern w:val="2"/>
                <w:sz w:val="28"/>
                <w:szCs w:val="28"/>
                <w:lang w:val="en-US" w:eastAsia="zh-CN" w:bidi="ar-SA"/>
              </w:rPr>
            </w:pPr>
            <w:r>
              <w:rPr>
                <w:rFonts w:hint="default" w:ascii="Times New Roman" w:hAnsi="Times New Roman" w:eastAsia="CESI仿宋-GB2312"/>
                <w:b/>
                <w:snapToGrid w:val="0"/>
                <w:kern w:val="0"/>
                <w:sz w:val="32"/>
                <w:szCs w:val="32"/>
              </w:rPr>
              <w:t>注：参选服务商同时提供该业绩项目的成交公告、通知书复印件，合同文本复印件，未同时提供以上证明材料的</w:t>
            </w:r>
            <w:r>
              <w:rPr>
                <w:rFonts w:hint="default" w:ascii="Times New Roman" w:hAnsi="Times New Roman" w:eastAsia="CESI仿宋-GB2312"/>
                <w:b/>
                <w:snapToGrid w:val="0"/>
                <w:kern w:val="0"/>
                <w:sz w:val="32"/>
                <w:szCs w:val="32"/>
                <w:lang w:eastAsia="zh-CN"/>
              </w:rPr>
              <w:t>不得</w:t>
            </w:r>
            <w:r>
              <w:rPr>
                <w:rFonts w:hint="default" w:ascii="Times New Roman" w:hAnsi="Times New Roman" w:eastAsia="CESI仿宋-GB2312"/>
                <w:b/>
                <w:snapToGrid w:val="0"/>
                <w:kern w:val="0"/>
                <w:sz w:val="32"/>
                <w:szCs w:val="32"/>
              </w:rPr>
              <w:t>分。</w:t>
            </w:r>
          </w:p>
        </w:tc>
        <w:tc>
          <w:tcPr>
            <w:tcW w:w="1049" w:type="pct"/>
            <w:vAlign w:val="center"/>
          </w:tcPr>
          <w:p>
            <w:pPr>
              <w:widowControl/>
              <w:spacing w:line="400" w:lineRule="exact"/>
              <w:rPr>
                <w:rFonts w:hint="default" w:ascii="Times New Roman" w:hAnsi="Times New Roman" w:eastAsia="宋体" w:cs="Times New Roman"/>
                <w:color w:val="auto"/>
                <w:w w:val="99"/>
                <w:kern w:val="2"/>
                <w:sz w:val="28"/>
                <w:szCs w:val="28"/>
                <w:lang w:val="en-US" w:eastAsia="zh-CN" w:bidi="ar-SA"/>
              </w:rPr>
            </w:pPr>
            <w:r>
              <w:rPr>
                <w:rFonts w:hint="default" w:ascii="Times New Roman" w:hAnsi="Times New Roman" w:eastAsia="宋体" w:cs="Times New Roman"/>
                <w:color w:val="auto"/>
                <w:w w:val="99"/>
                <w:kern w:val="2"/>
                <w:sz w:val="28"/>
                <w:szCs w:val="28"/>
                <w:lang w:val="en-US" w:eastAsia="zh-CN" w:bidi="ar-SA"/>
              </w:rPr>
              <w:t>提供相关证书复印件。</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816" w:hRule="atLeast"/>
        </w:trPr>
        <w:tc>
          <w:tcPr>
            <w:tcW w:w="273" w:type="pct"/>
            <w:vMerge w:val="restart"/>
            <w:vAlign w:val="center"/>
          </w:tcPr>
          <w:p>
            <w:pPr>
              <w:pStyle w:val="15"/>
              <w:spacing w:line="400" w:lineRule="exact"/>
              <w:jc w:val="center"/>
              <w:rPr>
                <w:rFonts w:hint="default" w:ascii="Times New Roman" w:hAnsi="Times New Roman" w:eastAsia="CESI仿宋-GB2312" w:cs="Times New Roman"/>
                <w:b/>
                <w:snapToGrid w:val="0"/>
                <w:color w:val="auto"/>
                <w:kern w:val="0"/>
                <w:sz w:val="32"/>
                <w:szCs w:val="32"/>
                <w:lang w:eastAsia="zh-CN"/>
              </w:rPr>
            </w:pPr>
            <w:r>
              <w:rPr>
                <w:rFonts w:hint="default" w:ascii="Times New Roman" w:hAnsi="Times New Roman" w:eastAsia="CESI仿宋-GB2312" w:cs="Times New Roman"/>
                <w:b/>
                <w:bCs w:val="0"/>
                <w:snapToGrid w:val="0"/>
                <w:kern w:val="0"/>
                <w:sz w:val="32"/>
                <w:szCs w:val="32"/>
                <w:lang w:val="en-US" w:eastAsia="zh-CN"/>
              </w:rPr>
              <w:t>3</w:t>
            </w:r>
          </w:p>
        </w:tc>
        <w:tc>
          <w:tcPr>
            <w:tcW w:w="533" w:type="pct"/>
            <w:vMerge w:val="restart"/>
            <w:vAlign w:val="center"/>
          </w:tcPr>
          <w:p>
            <w:pPr>
              <w:pStyle w:val="15"/>
              <w:spacing w:line="400" w:lineRule="exact"/>
              <w:jc w:val="center"/>
              <w:rPr>
                <w:rFonts w:hint="default" w:ascii="Times New Roman" w:hAnsi="Times New Roman" w:eastAsia="CESI仿宋-GB2312" w:cs="Times New Roman"/>
                <w:b/>
                <w:snapToGrid w:val="0"/>
                <w:color w:val="auto"/>
                <w:kern w:val="0"/>
                <w:sz w:val="32"/>
                <w:szCs w:val="32"/>
                <w:lang w:val="en-US" w:eastAsia="zh-CN"/>
              </w:rPr>
            </w:pPr>
            <w:r>
              <w:rPr>
                <w:rFonts w:hint="default" w:ascii="Times New Roman" w:hAnsi="Times New Roman" w:eastAsia="CESI仿宋-GB2312" w:cs="Times New Roman"/>
                <w:b/>
                <w:snapToGrid w:val="0"/>
                <w:color w:val="auto"/>
                <w:w w:val="100"/>
                <w:kern w:val="0"/>
                <w:sz w:val="32"/>
                <w:szCs w:val="32"/>
                <w:lang w:val="en-US" w:eastAsia="zh-CN" w:bidi="ar-SA"/>
              </w:rPr>
              <w:t>综合保障能力</w:t>
            </w:r>
          </w:p>
        </w:tc>
        <w:tc>
          <w:tcPr>
            <w:tcW w:w="563" w:type="pct"/>
            <w:vAlign w:val="center"/>
          </w:tcPr>
          <w:p>
            <w:pPr>
              <w:pStyle w:val="15"/>
              <w:spacing w:line="400" w:lineRule="exact"/>
              <w:jc w:val="left"/>
              <w:rPr>
                <w:rFonts w:hint="default" w:ascii="Times New Roman" w:hAnsi="Times New Roman" w:eastAsia="CESI仿宋-GB2312" w:cs="Times New Roman"/>
                <w:b/>
                <w:snapToGrid w:val="0"/>
                <w:color w:val="auto"/>
                <w:w w:val="100"/>
                <w:kern w:val="0"/>
                <w:sz w:val="32"/>
                <w:szCs w:val="32"/>
                <w:lang w:val="en-US" w:eastAsia="zh-CN" w:bidi="ar-SA"/>
              </w:rPr>
            </w:pPr>
            <w:r>
              <w:rPr>
                <w:rFonts w:hint="default" w:ascii="Times New Roman" w:hAnsi="Times New Roman" w:eastAsia="CESI仿宋-GB2312" w:cs="Times New Roman"/>
                <w:b/>
                <w:snapToGrid w:val="0"/>
                <w:color w:val="auto"/>
                <w:w w:val="100"/>
                <w:kern w:val="0"/>
                <w:sz w:val="32"/>
                <w:szCs w:val="32"/>
                <w:lang w:val="en-US" w:eastAsia="zh-CN" w:bidi="ar-SA"/>
              </w:rPr>
              <w:t>人员配置</w:t>
            </w:r>
          </w:p>
          <w:p>
            <w:pPr>
              <w:pStyle w:val="15"/>
              <w:spacing w:line="400" w:lineRule="exact"/>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w w:val="100"/>
                <w:kern w:val="0"/>
                <w:sz w:val="32"/>
                <w:szCs w:val="32"/>
                <w:lang w:val="en-US" w:eastAsia="zh-CN" w:bidi="ar-SA"/>
              </w:rPr>
              <w:t>（15分）</w:t>
            </w:r>
          </w:p>
        </w:tc>
        <w:tc>
          <w:tcPr>
            <w:tcW w:w="2579" w:type="pct"/>
            <w:vAlign w:val="center"/>
          </w:tcPr>
          <w:p>
            <w:pPr>
              <w:pStyle w:val="15"/>
              <w:spacing w:line="400" w:lineRule="exact"/>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w w:val="100"/>
                <w:kern w:val="0"/>
                <w:sz w:val="32"/>
                <w:szCs w:val="32"/>
                <w:lang w:val="en-US" w:eastAsia="zh-CN" w:bidi="ar-SA"/>
              </w:rPr>
              <w:t>拟投入本项目的人员中具有1名采购行业中级及以上职称的得6分，最多得12分；具有1名法务人员（法律顾问）得3分。本项最高得15分。</w:t>
            </w:r>
          </w:p>
        </w:tc>
        <w:tc>
          <w:tcPr>
            <w:tcW w:w="1049" w:type="pct"/>
            <w:vAlign w:val="center"/>
          </w:tcPr>
          <w:p>
            <w:pPr>
              <w:pStyle w:val="15"/>
              <w:spacing w:line="400" w:lineRule="exact"/>
              <w:jc w:val="center"/>
              <w:rPr>
                <w:rFonts w:hint="default" w:ascii="Times New Roman" w:hAnsi="Times New Roman" w:eastAsia="宋体" w:cs="Times New Roman"/>
                <w:color w:val="auto"/>
                <w:kern w:val="0"/>
                <w:sz w:val="28"/>
                <w:szCs w:val="28"/>
                <w:lang w:val="en-US"/>
              </w:rPr>
            </w:pPr>
            <w:r>
              <w:rPr>
                <w:rFonts w:hint="default" w:ascii="Times New Roman" w:hAnsi="Times New Roman" w:eastAsia="宋体" w:cs="Times New Roman"/>
                <w:color w:val="auto"/>
                <w:w w:val="99"/>
                <w:kern w:val="2"/>
                <w:sz w:val="28"/>
                <w:szCs w:val="28"/>
                <w:lang w:val="en-US" w:eastAsia="zh-CN" w:bidi="ar-SA"/>
              </w:rPr>
              <w:t>提供从业人员职称证书、资质证书复印件和近一个月社保缴纳证明。法律顾问提供本单位聘请合同及证书。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816" w:hRule="atLeast"/>
        </w:trPr>
        <w:tc>
          <w:tcPr>
            <w:tcW w:w="273" w:type="pct"/>
            <w:vMerge w:val="continue"/>
            <w:vAlign w:val="center"/>
          </w:tcPr>
          <w:p>
            <w:pPr>
              <w:pStyle w:val="15"/>
              <w:spacing w:line="400" w:lineRule="exact"/>
              <w:jc w:val="center"/>
              <w:rPr>
                <w:rFonts w:hint="default" w:ascii="Times New Roman" w:hAnsi="Times New Roman" w:eastAsia="CESI仿宋-GB2312" w:cs="Times New Roman"/>
                <w:b/>
                <w:snapToGrid w:val="0"/>
                <w:kern w:val="0"/>
                <w:sz w:val="32"/>
                <w:szCs w:val="32"/>
              </w:rPr>
            </w:pPr>
          </w:p>
        </w:tc>
        <w:tc>
          <w:tcPr>
            <w:tcW w:w="533" w:type="pct"/>
            <w:vMerge w:val="continue"/>
            <w:vAlign w:val="center"/>
          </w:tcPr>
          <w:p>
            <w:pPr>
              <w:pStyle w:val="15"/>
              <w:spacing w:line="400" w:lineRule="exact"/>
              <w:jc w:val="center"/>
              <w:rPr>
                <w:rFonts w:hint="default" w:ascii="Times New Roman" w:hAnsi="Times New Roman" w:eastAsia="CESI仿宋-GB2312" w:cs="Times New Roman"/>
                <w:b/>
                <w:snapToGrid w:val="0"/>
                <w:kern w:val="0"/>
                <w:sz w:val="32"/>
                <w:szCs w:val="32"/>
              </w:rPr>
            </w:pPr>
          </w:p>
        </w:tc>
        <w:tc>
          <w:tcPr>
            <w:tcW w:w="563" w:type="pct"/>
            <w:vAlign w:val="center"/>
          </w:tcPr>
          <w:p>
            <w:pPr>
              <w:pStyle w:val="15"/>
              <w:spacing w:line="400" w:lineRule="exact"/>
              <w:jc w:val="left"/>
              <w:rPr>
                <w:rFonts w:hint="default" w:ascii="Times New Roman" w:hAnsi="Times New Roman" w:eastAsia="CESI仿宋-GB2312" w:cs="Times New Roman"/>
                <w:b/>
                <w:bCs w:val="0"/>
                <w:snapToGrid w:val="0"/>
                <w:kern w:val="0"/>
                <w:sz w:val="32"/>
                <w:szCs w:val="32"/>
              </w:rPr>
            </w:pPr>
            <w:r>
              <w:rPr>
                <w:rFonts w:hint="default" w:ascii="Times New Roman" w:hAnsi="Times New Roman" w:eastAsia="CESI仿宋-GB2312" w:cs="Times New Roman"/>
                <w:b/>
                <w:snapToGrid w:val="0"/>
                <w:color w:val="auto"/>
                <w:w w:val="100"/>
                <w:kern w:val="0"/>
                <w:sz w:val="32"/>
                <w:szCs w:val="32"/>
                <w:lang w:val="en-US" w:eastAsia="zh-CN" w:bidi="ar-SA"/>
              </w:rPr>
              <w:t>场地（10分）</w:t>
            </w:r>
          </w:p>
        </w:tc>
        <w:tc>
          <w:tcPr>
            <w:tcW w:w="2579" w:type="pct"/>
            <w:vAlign w:val="center"/>
          </w:tcPr>
          <w:p>
            <w:pPr>
              <w:pStyle w:val="15"/>
              <w:spacing w:line="400" w:lineRule="exact"/>
              <w:jc w:val="left"/>
              <w:rPr>
                <w:rFonts w:hint="default" w:ascii="Times New Roman" w:hAnsi="Times New Roman" w:eastAsia="CESI仿宋-GB2312" w:cs="Times New Roman"/>
                <w:b/>
                <w:bCs w:val="0"/>
                <w:snapToGrid w:val="0"/>
                <w:kern w:val="0"/>
                <w:sz w:val="32"/>
                <w:szCs w:val="32"/>
              </w:rPr>
            </w:pPr>
            <w:r>
              <w:rPr>
                <w:rFonts w:hint="default" w:ascii="Times New Roman" w:hAnsi="Times New Roman" w:eastAsia="CESI仿宋-GB2312" w:cs="Times New Roman"/>
                <w:b/>
                <w:snapToGrid w:val="0"/>
                <w:color w:val="auto"/>
                <w:w w:val="100"/>
                <w:kern w:val="0"/>
                <w:sz w:val="32"/>
                <w:szCs w:val="32"/>
                <w:lang w:val="en-US" w:eastAsia="zh-CN" w:bidi="ar-SA"/>
              </w:rPr>
              <w:t>代理机构在成都市主城区具有独立的办公场地及开标评标场地得8分。具有独立的监督室的得2分。</w:t>
            </w:r>
          </w:p>
        </w:tc>
        <w:tc>
          <w:tcPr>
            <w:tcW w:w="1049" w:type="pct"/>
            <w:vAlign w:val="center"/>
          </w:tcPr>
          <w:p>
            <w:pPr>
              <w:pStyle w:val="15"/>
              <w:spacing w:line="400" w:lineRule="exact"/>
              <w:jc w:val="center"/>
              <w:rPr>
                <w:rFonts w:hint="default" w:ascii="Times New Roman" w:hAnsi="Times New Roman" w:eastAsia="宋体" w:cs="Times New Roman"/>
                <w:b/>
                <w:bCs/>
                <w:sz w:val="28"/>
                <w:szCs w:val="28"/>
              </w:rPr>
            </w:pPr>
            <w:r>
              <w:rPr>
                <w:rFonts w:hint="default" w:ascii="Times New Roman" w:hAnsi="Times New Roman" w:eastAsia="宋体" w:cs="Times New Roman"/>
                <w:color w:val="auto"/>
                <w:w w:val="99"/>
                <w:kern w:val="2"/>
                <w:sz w:val="28"/>
                <w:szCs w:val="28"/>
                <w:lang w:val="en-US" w:eastAsia="zh-CN" w:bidi="ar-SA"/>
              </w:rPr>
              <w:t>提供租赁证明及相关现场图片。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79" w:hRule="atLeast"/>
        </w:trPr>
        <w:tc>
          <w:tcPr>
            <w:tcW w:w="273" w:type="pct"/>
            <w:vAlign w:val="center"/>
          </w:tcPr>
          <w:p>
            <w:pPr>
              <w:widowControl/>
              <w:spacing w:line="400" w:lineRule="exact"/>
              <w:jc w:val="left"/>
              <w:rPr>
                <w:rFonts w:hint="default" w:ascii="Times New Roman" w:hAnsi="Times New Roman" w:eastAsia="CESI仿宋-GB2312" w:cs="Times New Roman"/>
                <w:b/>
                <w:snapToGrid w:val="0"/>
                <w:color w:val="auto"/>
                <w:kern w:val="0"/>
                <w:sz w:val="32"/>
                <w:szCs w:val="32"/>
                <w:lang w:eastAsia="zh-CN"/>
              </w:rPr>
            </w:pPr>
            <w:r>
              <w:rPr>
                <w:rFonts w:hint="default" w:ascii="Times New Roman" w:hAnsi="Times New Roman" w:eastAsia="CESI仿宋-GB2312" w:cs="Times New Roman"/>
                <w:b/>
                <w:snapToGrid w:val="0"/>
                <w:color w:val="auto"/>
                <w:kern w:val="0"/>
                <w:sz w:val="32"/>
                <w:szCs w:val="32"/>
                <w:lang w:val="en-US" w:eastAsia="zh-CN"/>
              </w:rPr>
              <w:t>4</w:t>
            </w:r>
          </w:p>
        </w:tc>
        <w:tc>
          <w:tcPr>
            <w:tcW w:w="533" w:type="pct"/>
            <w:vAlign w:val="center"/>
          </w:tcPr>
          <w:p>
            <w:pPr>
              <w:widowControl/>
              <w:spacing w:line="400" w:lineRule="exact"/>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w w:val="100"/>
                <w:kern w:val="0"/>
                <w:sz w:val="32"/>
                <w:szCs w:val="32"/>
                <w:lang w:val="en-US" w:eastAsia="zh-CN" w:bidi="ar-SA"/>
              </w:rPr>
              <w:t>服务方案</w:t>
            </w:r>
          </w:p>
        </w:tc>
        <w:tc>
          <w:tcPr>
            <w:tcW w:w="563" w:type="pct"/>
            <w:vAlign w:val="center"/>
          </w:tcPr>
          <w:p>
            <w:pPr>
              <w:widowControl/>
              <w:spacing w:line="400" w:lineRule="exact"/>
              <w:jc w:val="left"/>
              <w:rPr>
                <w:rFonts w:hint="default" w:ascii="Times New Roman" w:hAnsi="Times New Roman" w:eastAsia="CESI仿宋-GB2312" w:cs="Times New Roman"/>
                <w:b/>
                <w:snapToGrid w:val="0"/>
                <w:color w:val="auto"/>
                <w:kern w:val="0"/>
                <w:sz w:val="32"/>
                <w:szCs w:val="32"/>
                <w:lang w:val="en-US" w:eastAsia="zh-CN"/>
              </w:rPr>
            </w:pPr>
            <w:r>
              <w:rPr>
                <w:rFonts w:hint="default" w:ascii="Times New Roman" w:hAnsi="Times New Roman" w:eastAsia="CESI仿宋-GB2312" w:cs="Times New Roman"/>
                <w:b/>
                <w:snapToGrid w:val="0"/>
                <w:color w:val="auto"/>
                <w:w w:val="100"/>
                <w:kern w:val="0"/>
                <w:sz w:val="32"/>
                <w:szCs w:val="32"/>
                <w:lang w:val="en-US" w:eastAsia="zh-CN" w:bidi="ar-SA"/>
              </w:rPr>
              <w:t>40分</w:t>
            </w:r>
          </w:p>
        </w:tc>
        <w:tc>
          <w:tcPr>
            <w:tcW w:w="2579" w:type="pct"/>
            <w:vAlign w:val="center"/>
          </w:tcPr>
          <w:p>
            <w:pPr>
              <w:widowControl/>
              <w:spacing w:line="400" w:lineRule="exact"/>
              <w:jc w:val="left"/>
              <w:rPr>
                <w:rFonts w:hint="default" w:ascii="Times New Roman" w:hAnsi="Times New Roman" w:eastAsia="CESI仿宋-GB2312" w:cs="Times New Roman"/>
                <w:b/>
                <w:snapToGrid w:val="0"/>
                <w:color w:val="auto"/>
                <w:kern w:val="0"/>
                <w:sz w:val="32"/>
                <w:szCs w:val="32"/>
              </w:rPr>
            </w:pPr>
            <w:r>
              <w:rPr>
                <w:rFonts w:hint="default" w:ascii="Times New Roman" w:hAnsi="Times New Roman" w:eastAsia="CESI仿宋-GB2312" w:cs="Times New Roman"/>
                <w:b/>
                <w:snapToGrid w:val="0"/>
                <w:color w:val="auto"/>
                <w:w w:val="100"/>
                <w:kern w:val="0"/>
                <w:sz w:val="32"/>
                <w:szCs w:val="32"/>
              </w:rPr>
              <w:t>招标代理服务方案</w:t>
            </w:r>
            <w:r>
              <w:rPr>
                <w:rFonts w:hint="default" w:ascii="Times New Roman" w:hAnsi="Times New Roman" w:eastAsia="CESI仿宋-GB2312" w:cs="Times New Roman"/>
                <w:b/>
                <w:snapToGrid w:val="0"/>
                <w:color w:val="auto"/>
                <w:w w:val="100"/>
                <w:kern w:val="0"/>
                <w:sz w:val="32"/>
                <w:szCs w:val="32"/>
                <w:lang w:val="en-US" w:eastAsia="zh-CN"/>
              </w:rPr>
              <w:t>应</w:t>
            </w:r>
            <w:r>
              <w:rPr>
                <w:rFonts w:hint="default" w:ascii="Times New Roman" w:hAnsi="Times New Roman" w:eastAsia="CESI仿宋-GB2312" w:cs="Times New Roman"/>
                <w:b/>
                <w:snapToGrid w:val="0"/>
                <w:color w:val="auto"/>
                <w:w w:val="100"/>
                <w:kern w:val="0"/>
                <w:sz w:val="32"/>
                <w:szCs w:val="32"/>
              </w:rPr>
              <w:t>包含人员配置、采购文件审核、开评标流程、响应时间及进度保障、质疑投诉处理、内部控制、保密</w:t>
            </w:r>
            <w:r>
              <w:rPr>
                <w:rFonts w:hint="default" w:ascii="Times New Roman" w:hAnsi="Times New Roman" w:eastAsia="CESI仿宋-GB2312" w:cs="Times New Roman"/>
                <w:b/>
                <w:snapToGrid w:val="0"/>
                <w:color w:val="auto"/>
                <w:w w:val="100"/>
                <w:kern w:val="0"/>
                <w:sz w:val="32"/>
                <w:szCs w:val="32"/>
                <w:lang w:val="en-US" w:eastAsia="zh-CN"/>
              </w:rPr>
              <w:t>管理</w:t>
            </w:r>
            <w:r>
              <w:rPr>
                <w:rFonts w:hint="default" w:ascii="Times New Roman" w:hAnsi="Times New Roman" w:eastAsia="CESI仿宋-GB2312" w:cs="Times New Roman"/>
                <w:b/>
                <w:snapToGrid w:val="0"/>
                <w:color w:val="auto"/>
                <w:w w:val="100"/>
                <w:kern w:val="0"/>
                <w:sz w:val="32"/>
                <w:szCs w:val="32"/>
              </w:rPr>
              <w:t>、档案管理、培训服务等内容</w:t>
            </w:r>
            <w:r>
              <w:rPr>
                <w:rFonts w:hint="default" w:ascii="Times New Roman" w:hAnsi="Times New Roman" w:eastAsia="CESI仿宋-GB2312" w:cs="Times New Roman"/>
                <w:b/>
                <w:snapToGrid w:val="0"/>
                <w:color w:val="auto"/>
                <w:w w:val="100"/>
                <w:kern w:val="0"/>
                <w:sz w:val="32"/>
                <w:szCs w:val="32"/>
                <w:lang w:eastAsia="zh-CN"/>
              </w:rPr>
              <w:t>。</w:t>
            </w:r>
            <w:r>
              <w:rPr>
                <w:rFonts w:hint="default" w:ascii="Times New Roman" w:hAnsi="Times New Roman" w:eastAsia="CESI仿宋-GB2312" w:cs="Times New Roman"/>
                <w:b/>
                <w:snapToGrid w:val="0"/>
                <w:color w:val="auto"/>
                <w:w w:val="100"/>
                <w:kern w:val="0"/>
                <w:sz w:val="32"/>
                <w:szCs w:val="32"/>
              </w:rPr>
              <w:t>方案内容齐全，操作性</w:t>
            </w:r>
            <w:r>
              <w:rPr>
                <w:rFonts w:hint="default" w:ascii="Times New Roman" w:hAnsi="Times New Roman" w:eastAsia="CESI仿宋-GB2312" w:cs="Times New Roman"/>
                <w:b/>
                <w:snapToGrid w:val="0"/>
                <w:color w:val="auto"/>
                <w:w w:val="100"/>
                <w:kern w:val="0"/>
                <w:sz w:val="32"/>
                <w:szCs w:val="32"/>
                <w:lang w:eastAsia="zh-CN"/>
              </w:rPr>
              <w:t>、</w:t>
            </w:r>
            <w:r>
              <w:rPr>
                <w:rFonts w:hint="default" w:ascii="Times New Roman" w:hAnsi="Times New Roman" w:eastAsia="CESI仿宋-GB2312" w:cs="Times New Roman"/>
                <w:b/>
                <w:snapToGrid w:val="0"/>
                <w:color w:val="auto"/>
                <w:w w:val="100"/>
                <w:kern w:val="0"/>
                <w:sz w:val="32"/>
                <w:szCs w:val="32"/>
              </w:rPr>
              <w:t>针对性强</w:t>
            </w:r>
            <w:r>
              <w:rPr>
                <w:rFonts w:hint="default" w:ascii="Times New Roman" w:hAnsi="Times New Roman" w:eastAsia="CESI仿宋-GB2312" w:cs="Times New Roman"/>
                <w:b/>
                <w:snapToGrid w:val="0"/>
                <w:color w:val="auto"/>
                <w:w w:val="100"/>
                <w:kern w:val="0"/>
                <w:sz w:val="32"/>
                <w:szCs w:val="32"/>
                <w:lang w:eastAsia="zh-CN"/>
              </w:rPr>
              <w:t>，</w:t>
            </w:r>
            <w:r>
              <w:rPr>
                <w:rFonts w:hint="default" w:ascii="Times New Roman" w:hAnsi="Times New Roman" w:eastAsia="CESI仿宋-GB2312" w:cs="Times New Roman"/>
                <w:b/>
                <w:snapToGrid w:val="0"/>
                <w:color w:val="auto"/>
                <w:w w:val="100"/>
                <w:kern w:val="0"/>
                <w:sz w:val="32"/>
                <w:szCs w:val="32"/>
                <w:lang w:val="en-US" w:eastAsia="zh-CN"/>
              </w:rPr>
              <w:t>完全符合比选要求</w:t>
            </w:r>
            <w:r>
              <w:rPr>
                <w:rFonts w:hint="default" w:ascii="Times New Roman" w:hAnsi="Times New Roman" w:eastAsia="CESI仿宋-GB2312" w:cs="Times New Roman"/>
                <w:b/>
                <w:snapToGrid w:val="0"/>
                <w:color w:val="auto"/>
                <w:w w:val="100"/>
                <w:kern w:val="0"/>
                <w:sz w:val="32"/>
                <w:szCs w:val="32"/>
              </w:rPr>
              <w:t>的得</w:t>
            </w:r>
            <w:r>
              <w:rPr>
                <w:rFonts w:hint="default" w:ascii="Times New Roman" w:hAnsi="Times New Roman" w:eastAsia="CESI仿宋-GB2312" w:cs="Times New Roman"/>
                <w:b/>
                <w:snapToGrid w:val="0"/>
                <w:color w:val="auto"/>
                <w:w w:val="100"/>
                <w:kern w:val="0"/>
                <w:sz w:val="32"/>
                <w:szCs w:val="32"/>
                <w:lang w:val="en-US" w:eastAsia="zh-CN"/>
              </w:rPr>
              <w:t>30-40</w:t>
            </w:r>
            <w:r>
              <w:rPr>
                <w:rFonts w:hint="default" w:ascii="Times New Roman" w:hAnsi="Times New Roman" w:eastAsia="CESI仿宋-GB2312" w:cs="Times New Roman"/>
                <w:b/>
                <w:snapToGrid w:val="0"/>
                <w:color w:val="auto"/>
                <w:w w:val="100"/>
                <w:kern w:val="0"/>
                <w:sz w:val="32"/>
                <w:szCs w:val="32"/>
              </w:rPr>
              <w:t>分；方案内容</w:t>
            </w:r>
            <w:r>
              <w:rPr>
                <w:rFonts w:hint="default" w:ascii="Times New Roman" w:hAnsi="Times New Roman" w:eastAsia="CESI仿宋-GB2312" w:cs="Times New Roman"/>
                <w:b/>
                <w:snapToGrid w:val="0"/>
                <w:color w:val="auto"/>
                <w:w w:val="100"/>
                <w:kern w:val="0"/>
                <w:sz w:val="32"/>
                <w:szCs w:val="32"/>
                <w:lang w:val="en-US" w:eastAsia="zh-CN"/>
              </w:rPr>
              <w:t>较全</w:t>
            </w:r>
            <w:r>
              <w:rPr>
                <w:rFonts w:hint="default" w:ascii="Times New Roman" w:hAnsi="Times New Roman" w:eastAsia="CESI仿宋-GB2312" w:cs="Times New Roman"/>
                <w:b/>
                <w:snapToGrid w:val="0"/>
                <w:color w:val="auto"/>
                <w:w w:val="100"/>
                <w:kern w:val="0"/>
                <w:sz w:val="32"/>
                <w:szCs w:val="32"/>
              </w:rPr>
              <w:t>，操作性</w:t>
            </w:r>
            <w:r>
              <w:rPr>
                <w:rFonts w:hint="default" w:ascii="Times New Roman" w:hAnsi="Times New Roman" w:eastAsia="CESI仿宋-GB2312" w:cs="Times New Roman"/>
                <w:b/>
                <w:snapToGrid w:val="0"/>
                <w:color w:val="auto"/>
                <w:w w:val="100"/>
                <w:kern w:val="0"/>
                <w:sz w:val="32"/>
                <w:szCs w:val="32"/>
                <w:lang w:eastAsia="zh-CN"/>
              </w:rPr>
              <w:t>、</w:t>
            </w:r>
            <w:r>
              <w:rPr>
                <w:rFonts w:hint="default" w:ascii="Times New Roman" w:hAnsi="Times New Roman" w:eastAsia="CESI仿宋-GB2312" w:cs="Times New Roman"/>
                <w:b/>
                <w:snapToGrid w:val="0"/>
                <w:color w:val="auto"/>
                <w:w w:val="100"/>
                <w:kern w:val="0"/>
                <w:sz w:val="32"/>
                <w:szCs w:val="32"/>
              </w:rPr>
              <w:t>针对性较强的得</w:t>
            </w:r>
            <w:r>
              <w:rPr>
                <w:rFonts w:hint="default" w:ascii="Times New Roman" w:hAnsi="Times New Roman" w:eastAsia="CESI仿宋-GB2312" w:cs="Times New Roman"/>
                <w:b/>
                <w:snapToGrid w:val="0"/>
                <w:color w:val="auto"/>
                <w:w w:val="100"/>
                <w:kern w:val="0"/>
                <w:sz w:val="32"/>
                <w:szCs w:val="32"/>
                <w:lang w:val="en-US" w:eastAsia="zh-CN"/>
              </w:rPr>
              <w:t>20-30</w:t>
            </w:r>
            <w:r>
              <w:rPr>
                <w:rFonts w:hint="default" w:ascii="Times New Roman" w:hAnsi="Times New Roman" w:eastAsia="CESI仿宋-GB2312" w:cs="Times New Roman"/>
                <w:b/>
                <w:snapToGrid w:val="0"/>
                <w:color w:val="auto"/>
                <w:w w:val="100"/>
                <w:kern w:val="0"/>
                <w:sz w:val="32"/>
                <w:szCs w:val="32"/>
              </w:rPr>
              <w:t>分；方案内容</w:t>
            </w:r>
            <w:r>
              <w:rPr>
                <w:rFonts w:hint="default" w:ascii="Times New Roman" w:hAnsi="Times New Roman" w:eastAsia="CESI仿宋-GB2312" w:cs="Times New Roman"/>
                <w:b/>
                <w:snapToGrid w:val="0"/>
                <w:color w:val="auto"/>
                <w:w w:val="100"/>
                <w:kern w:val="0"/>
                <w:sz w:val="32"/>
                <w:szCs w:val="32"/>
                <w:lang w:val="en-US" w:eastAsia="zh-CN"/>
              </w:rPr>
              <w:t>存在缺项</w:t>
            </w:r>
            <w:r>
              <w:rPr>
                <w:rFonts w:hint="default" w:ascii="Times New Roman" w:hAnsi="Times New Roman" w:eastAsia="CESI仿宋-GB2312" w:cs="Times New Roman"/>
                <w:b/>
                <w:snapToGrid w:val="0"/>
                <w:color w:val="auto"/>
                <w:w w:val="100"/>
                <w:kern w:val="0"/>
                <w:sz w:val="32"/>
                <w:szCs w:val="32"/>
              </w:rPr>
              <w:t>，操作性</w:t>
            </w:r>
            <w:r>
              <w:rPr>
                <w:rFonts w:hint="default" w:ascii="Times New Roman" w:hAnsi="Times New Roman" w:eastAsia="CESI仿宋-GB2312" w:cs="Times New Roman"/>
                <w:b/>
                <w:snapToGrid w:val="0"/>
                <w:color w:val="auto"/>
                <w:w w:val="100"/>
                <w:kern w:val="0"/>
                <w:sz w:val="32"/>
                <w:szCs w:val="32"/>
                <w:lang w:eastAsia="zh-CN"/>
              </w:rPr>
              <w:t>、</w:t>
            </w:r>
            <w:r>
              <w:rPr>
                <w:rFonts w:hint="default" w:ascii="Times New Roman" w:hAnsi="Times New Roman" w:eastAsia="CESI仿宋-GB2312" w:cs="Times New Roman"/>
                <w:b/>
                <w:snapToGrid w:val="0"/>
                <w:color w:val="auto"/>
                <w:w w:val="100"/>
                <w:kern w:val="0"/>
                <w:sz w:val="32"/>
                <w:szCs w:val="32"/>
              </w:rPr>
              <w:t>针对性一般的得</w:t>
            </w:r>
            <w:r>
              <w:rPr>
                <w:rFonts w:hint="default" w:ascii="Times New Roman" w:hAnsi="Times New Roman" w:eastAsia="CESI仿宋-GB2312" w:cs="Times New Roman"/>
                <w:b/>
                <w:snapToGrid w:val="0"/>
                <w:color w:val="auto"/>
                <w:w w:val="100"/>
                <w:kern w:val="0"/>
                <w:sz w:val="32"/>
                <w:szCs w:val="32"/>
                <w:lang w:val="en-US" w:eastAsia="zh-CN"/>
              </w:rPr>
              <w:t>10-20</w:t>
            </w:r>
            <w:r>
              <w:rPr>
                <w:rFonts w:hint="default" w:ascii="Times New Roman" w:hAnsi="Times New Roman" w:eastAsia="CESI仿宋-GB2312" w:cs="Times New Roman"/>
                <w:b/>
                <w:snapToGrid w:val="0"/>
                <w:color w:val="auto"/>
                <w:w w:val="100"/>
                <w:kern w:val="0"/>
                <w:sz w:val="32"/>
                <w:szCs w:val="32"/>
              </w:rPr>
              <w:t>分；方案内容</w:t>
            </w:r>
            <w:r>
              <w:rPr>
                <w:rFonts w:hint="default" w:ascii="Times New Roman" w:hAnsi="Times New Roman" w:eastAsia="CESI仿宋-GB2312" w:cs="Times New Roman"/>
                <w:b/>
                <w:snapToGrid w:val="0"/>
                <w:color w:val="auto"/>
                <w:w w:val="100"/>
                <w:kern w:val="0"/>
                <w:sz w:val="32"/>
                <w:szCs w:val="32"/>
                <w:lang w:val="en-US" w:eastAsia="zh-CN"/>
              </w:rPr>
              <w:t>存在较多</w:t>
            </w:r>
            <w:r>
              <w:rPr>
                <w:rFonts w:hint="default" w:ascii="Times New Roman" w:hAnsi="Times New Roman" w:eastAsia="CESI仿宋-GB2312" w:cs="Times New Roman"/>
                <w:b/>
                <w:snapToGrid w:val="0"/>
                <w:color w:val="auto"/>
                <w:w w:val="100"/>
                <w:kern w:val="0"/>
                <w:sz w:val="32"/>
                <w:szCs w:val="32"/>
              </w:rPr>
              <w:t>缺</w:t>
            </w:r>
            <w:r>
              <w:rPr>
                <w:rFonts w:hint="default" w:ascii="Times New Roman" w:hAnsi="Times New Roman" w:eastAsia="CESI仿宋-GB2312" w:cs="Times New Roman"/>
                <w:b/>
                <w:snapToGrid w:val="0"/>
                <w:color w:val="auto"/>
                <w:w w:val="100"/>
                <w:kern w:val="0"/>
                <w:sz w:val="32"/>
                <w:szCs w:val="32"/>
                <w:lang w:val="en-US" w:eastAsia="zh-CN"/>
              </w:rPr>
              <w:t>项</w:t>
            </w:r>
            <w:r>
              <w:rPr>
                <w:rFonts w:hint="default" w:ascii="Times New Roman" w:hAnsi="Times New Roman" w:eastAsia="CESI仿宋-GB2312" w:cs="Times New Roman"/>
                <w:b/>
                <w:snapToGrid w:val="0"/>
                <w:color w:val="auto"/>
                <w:w w:val="100"/>
                <w:kern w:val="0"/>
                <w:sz w:val="32"/>
                <w:szCs w:val="32"/>
              </w:rPr>
              <w:t>，操作性</w:t>
            </w:r>
            <w:r>
              <w:rPr>
                <w:rFonts w:hint="default" w:ascii="Times New Roman" w:hAnsi="Times New Roman" w:eastAsia="CESI仿宋-GB2312" w:cs="Times New Roman"/>
                <w:b/>
                <w:snapToGrid w:val="0"/>
                <w:color w:val="auto"/>
                <w:w w:val="100"/>
                <w:kern w:val="0"/>
                <w:sz w:val="32"/>
                <w:szCs w:val="32"/>
                <w:lang w:eastAsia="zh-CN"/>
              </w:rPr>
              <w:t>、</w:t>
            </w:r>
            <w:r>
              <w:rPr>
                <w:rFonts w:hint="default" w:ascii="Times New Roman" w:hAnsi="Times New Roman" w:eastAsia="CESI仿宋-GB2312" w:cs="Times New Roman"/>
                <w:b/>
                <w:snapToGrid w:val="0"/>
                <w:color w:val="auto"/>
                <w:w w:val="100"/>
                <w:kern w:val="0"/>
                <w:sz w:val="32"/>
                <w:szCs w:val="32"/>
              </w:rPr>
              <w:t>针对性差的得</w:t>
            </w:r>
            <w:r>
              <w:rPr>
                <w:rFonts w:hint="default" w:ascii="Times New Roman" w:hAnsi="Times New Roman" w:eastAsia="CESI仿宋-GB2312" w:cs="Times New Roman"/>
                <w:b/>
                <w:snapToGrid w:val="0"/>
                <w:color w:val="auto"/>
                <w:w w:val="100"/>
                <w:kern w:val="0"/>
                <w:sz w:val="32"/>
                <w:szCs w:val="32"/>
                <w:lang w:val="en-US" w:eastAsia="zh-CN"/>
              </w:rPr>
              <w:t>10</w:t>
            </w:r>
            <w:r>
              <w:rPr>
                <w:rFonts w:hint="default" w:ascii="Times New Roman" w:hAnsi="Times New Roman" w:eastAsia="CESI仿宋-GB2312" w:cs="Times New Roman"/>
                <w:b/>
                <w:snapToGrid w:val="0"/>
                <w:color w:val="auto"/>
                <w:w w:val="100"/>
                <w:kern w:val="0"/>
                <w:sz w:val="32"/>
                <w:szCs w:val="32"/>
              </w:rPr>
              <w:t>分</w:t>
            </w:r>
            <w:r>
              <w:rPr>
                <w:rFonts w:hint="default" w:ascii="Times New Roman" w:hAnsi="Times New Roman" w:eastAsia="CESI仿宋-GB2312" w:cs="Times New Roman"/>
                <w:b/>
                <w:snapToGrid w:val="0"/>
                <w:color w:val="auto"/>
                <w:w w:val="100"/>
                <w:kern w:val="0"/>
                <w:sz w:val="32"/>
                <w:szCs w:val="32"/>
                <w:lang w:eastAsia="zh-CN"/>
              </w:rPr>
              <w:t>以下</w:t>
            </w:r>
            <w:r>
              <w:rPr>
                <w:rFonts w:hint="default" w:ascii="Times New Roman" w:hAnsi="Times New Roman" w:eastAsia="CESI仿宋-GB2312" w:cs="Times New Roman"/>
                <w:b/>
                <w:snapToGrid w:val="0"/>
                <w:color w:val="auto"/>
                <w:w w:val="100"/>
                <w:kern w:val="0"/>
                <w:sz w:val="32"/>
                <w:szCs w:val="32"/>
              </w:rPr>
              <w:t>；未提供的不得分。</w:t>
            </w:r>
          </w:p>
        </w:tc>
        <w:tc>
          <w:tcPr>
            <w:tcW w:w="1049" w:type="pct"/>
            <w:vAlign w:val="center"/>
          </w:tcPr>
          <w:p>
            <w:pPr>
              <w:widowControl/>
              <w:spacing w:line="400" w:lineRule="exact"/>
              <w:rPr>
                <w:rFonts w:hint="default" w:ascii="Times New Roman" w:hAnsi="Times New Roman" w:eastAsia="宋体" w:cs="Times New Roman"/>
                <w:color w:val="auto"/>
                <w:kern w:val="0"/>
                <w:sz w:val="28"/>
                <w:szCs w:val="28"/>
              </w:rPr>
            </w:pPr>
            <w:r>
              <w:rPr>
                <w:rFonts w:hint="default" w:ascii="Times New Roman" w:hAnsi="Times New Roman" w:eastAsia="宋体" w:cs="Times New Roman"/>
                <w:color w:val="auto"/>
                <w:w w:val="99"/>
                <w:kern w:val="2"/>
                <w:sz w:val="28"/>
                <w:szCs w:val="28"/>
                <w:lang w:val="en-US" w:eastAsia="zh-CN" w:bidi="ar-SA"/>
              </w:rPr>
              <w:t>提供详细服务方案</w:t>
            </w:r>
          </w:p>
        </w:tc>
      </w:tr>
      <w:bookmarkEnd w:id="11"/>
      <w:bookmarkEnd w:id="12"/>
      <w:bookmarkEnd w:id="13"/>
      <w:bookmarkEnd w:id="14"/>
    </w:tbl>
    <w:p>
      <w:pPr>
        <w:spacing w:line="600" w:lineRule="exact"/>
        <w:rPr>
          <w:rFonts w:hint="default" w:ascii="Times New Roman" w:hAnsi="Times New Roman" w:eastAsia="宋体" w:cs="Times New Roman"/>
          <w:color w:val="auto"/>
          <w:sz w:val="28"/>
          <w:szCs w:val="28"/>
        </w:rPr>
      </w:pPr>
    </w:p>
    <w:p>
      <w:pPr>
        <w:spacing w:line="600" w:lineRule="exact"/>
        <w:rPr>
          <w:rFonts w:hint="default" w:ascii="Times New Roman" w:hAnsi="Times New Roman" w:eastAsia="宋体" w:cs="Times New Roman"/>
          <w:b/>
          <w:color w:val="auto"/>
          <w:sz w:val="28"/>
          <w:szCs w:val="28"/>
        </w:rPr>
      </w:pPr>
      <w:r>
        <w:rPr>
          <w:rFonts w:hint="default" w:ascii="Times New Roman" w:hAnsi="Times New Roman" w:eastAsia="宋体" w:cs="Times New Roman"/>
          <w:color w:val="auto"/>
          <w:sz w:val="28"/>
          <w:szCs w:val="28"/>
        </w:rPr>
        <w:br w:type="page"/>
      </w:r>
      <w:r>
        <w:rPr>
          <w:rFonts w:hint="default" w:ascii="Times New Roman" w:hAnsi="Times New Roman" w:eastAsia="宋体" w:cs="Times New Roman"/>
          <w:b/>
          <w:color w:val="auto"/>
          <w:sz w:val="28"/>
          <w:szCs w:val="28"/>
        </w:rPr>
        <w:t>比选申请文件格式</w:t>
      </w:r>
    </w:p>
    <w:p>
      <w:pPr>
        <w:spacing w:line="600" w:lineRule="exact"/>
        <w:jc w:val="center"/>
        <w:rPr>
          <w:rFonts w:hint="default" w:ascii="Times New Roman" w:hAnsi="Times New Roman" w:eastAsia="宋体" w:cs="Times New Roman"/>
          <w:b/>
          <w:color w:val="auto"/>
          <w:sz w:val="28"/>
          <w:szCs w:val="28"/>
        </w:rPr>
      </w:pPr>
    </w:p>
    <w:p>
      <w:pPr>
        <w:spacing w:line="600" w:lineRule="exact"/>
        <w:jc w:val="center"/>
        <w:rPr>
          <w:rFonts w:hint="default" w:ascii="Times New Roman" w:hAnsi="Times New Roman" w:eastAsia="宋体" w:cs="Times New Roman"/>
          <w:b/>
          <w:color w:val="auto"/>
          <w:sz w:val="28"/>
          <w:szCs w:val="28"/>
        </w:rPr>
      </w:pPr>
    </w:p>
    <w:p>
      <w:pPr>
        <w:spacing w:line="600" w:lineRule="exact"/>
        <w:jc w:val="center"/>
        <w:rPr>
          <w:rFonts w:hint="default" w:ascii="Times New Roman" w:hAnsi="Times New Roman" w:eastAsia="宋体" w:cs="Times New Roman"/>
          <w:b/>
          <w:color w:val="auto"/>
          <w:sz w:val="28"/>
          <w:szCs w:val="28"/>
        </w:rPr>
      </w:pPr>
      <w:r>
        <w:rPr>
          <w:rFonts w:hint="default" w:ascii="Times New Roman" w:hAnsi="Times New Roman" w:eastAsia="宋体" w:cs="Times New Roman"/>
          <w:color w:val="auto"/>
          <w:sz w:val="28"/>
          <w:szCs w:val="28"/>
          <w:u w:val="single"/>
        </w:rPr>
        <w:t>四川省全民国防教育宣教中心</w:t>
      </w:r>
      <w:r>
        <w:rPr>
          <w:rFonts w:hint="default" w:ascii="Times New Roman" w:hAnsi="Times New Roman" w:eastAsia="宋体" w:cs="Times New Roman"/>
          <w:color w:val="auto"/>
          <w:sz w:val="28"/>
          <w:szCs w:val="28"/>
          <w:u w:val="single"/>
          <w:lang w:eastAsia="zh-CN"/>
        </w:rPr>
        <w:t>2024年度采购招标</w:t>
      </w:r>
      <w:r>
        <w:rPr>
          <w:rFonts w:hint="default" w:ascii="Times New Roman" w:hAnsi="Times New Roman" w:eastAsia="宋体" w:cs="Times New Roman"/>
          <w:color w:val="auto"/>
          <w:sz w:val="28"/>
          <w:szCs w:val="28"/>
          <w:u w:val="single"/>
        </w:rPr>
        <w:t>代理机构服务项目</w:t>
      </w:r>
    </w:p>
    <w:p>
      <w:pPr>
        <w:spacing w:line="600" w:lineRule="exact"/>
        <w:jc w:val="center"/>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比</w:t>
      </w:r>
    </w:p>
    <w:p>
      <w:pPr>
        <w:spacing w:line="600" w:lineRule="exact"/>
        <w:jc w:val="center"/>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选</w:t>
      </w:r>
    </w:p>
    <w:p>
      <w:pPr>
        <w:spacing w:line="600" w:lineRule="exact"/>
        <w:jc w:val="center"/>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申</w:t>
      </w:r>
    </w:p>
    <w:p>
      <w:pPr>
        <w:spacing w:line="600" w:lineRule="exact"/>
        <w:jc w:val="center"/>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请</w:t>
      </w:r>
    </w:p>
    <w:p>
      <w:pPr>
        <w:spacing w:line="600" w:lineRule="exact"/>
        <w:jc w:val="center"/>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书</w:t>
      </w:r>
    </w:p>
    <w:p>
      <w:pPr>
        <w:spacing w:line="600" w:lineRule="exact"/>
        <w:rPr>
          <w:rFonts w:hint="default" w:ascii="Times New Roman" w:hAnsi="Times New Roman" w:eastAsia="宋体" w:cs="Times New Roman"/>
          <w:color w:val="auto"/>
          <w:sz w:val="28"/>
          <w:szCs w:val="28"/>
        </w:rPr>
      </w:pPr>
    </w:p>
    <w:p>
      <w:pPr>
        <w:spacing w:line="600" w:lineRule="exact"/>
        <w:rPr>
          <w:rFonts w:hint="default" w:ascii="Times New Roman" w:hAnsi="Times New Roman" w:eastAsia="宋体" w:cs="Times New Roman"/>
          <w:color w:val="auto"/>
          <w:sz w:val="28"/>
          <w:szCs w:val="28"/>
        </w:rPr>
      </w:pPr>
    </w:p>
    <w:p>
      <w:pPr>
        <w:spacing w:line="600" w:lineRule="exact"/>
        <w:rPr>
          <w:rFonts w:hint="default" w:ascii="Times New Roman" w:hAnsi="Times New Roman" w:eastAsia="宋体" w:cs="Times New Roman"/>
          <w:color w:val="auto"/>
          <w:sz w:val="28"/>
          <w:szCs w:val="28"/>
        </w:rPr>
      </w:pPr>
    </w:p>
    <w:p>
      <w:pPr>
        <w:spacing w:line="60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比选申请人：（全称并加盖单位章）</w:t>
      </w:r>
    </w:p>
    <w:p>
      <w:pPr>
        <w:spacing w:line="600" w:lineRule="exact"/>
        <w:jc w:val="center"/>
        <w:rPr>
          <w:rFonts w:hint="default" w:ascii="Times New Roman" w:hAnsi="Times New Roman" w:eastAsia="宋体" w:cs="Times New Roman"/>
          <w:color w:val="auto"/>
          <w:sz w:val="28"/>
          <w:szCs w:val="28"/>
        </w:rPr>
      </w:pPr>
    </w:p>
    <w:p>
      <w:pPr>
        <w:spacing w:line="600" w:lineRule="exact"/>
        <w:rPr>
          <w:rFonts w:hint="default" w:ascii="Times New Roman" w:hAnsi="Times New Roman" w:eastAsia="宋体" w:cs="Times New Roman"/>
          <w:color w:val="auto"/>
          <w:sz w:val="28"/>
          <w:szCs w:val="28"/>
        </w:rPr>
      </w:pPr>
    </w:p>
    <w:p>
      <w:pPr>
        <w:spacing w:line="600" w:lineRule="exact"/>
        <w:rPr>
          <w:rFonts w:hint="default" w:ascii="Times New Roman" w:hAnsi="Times New Roman" w:eastAsia="宋体" w:cs="Times New Roman"/>
          <w:color w:val="auto"/>
          <w:sz w:val="28"/>
          <w:szCs w:val="28"/>
        </w:rPr>
      </w:pPr>
    </w:p>
    <w:p>
      <w:pPr>
        <w:spacing w:line="600" w:lineRule="exact"/>
        <w:rPr>
          <w:rFonts w:hint="default" w:ascii="Times New Roman" w:hAnsi="Times New Roman" w:eastAsia="宋体" w:cs="Times New Roman"/>
          <w:color w:val="auto"/>
          <w:sz w:val="28"/>
          <w:szCs w:val="28"/>
        </w:rPr>
      </w:pPr>
    </w:p>
    <w:p>
      <w:pPr>
        <w:spacing w:line="60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年  月  日</w:t>
      </w:r>
    </w:p>
    <w:p>
      <w:pPr>
        <w:widowControl/>
        <w:spacing w:line="600" w:lineRule="exact"/>
        <w:jc w:val="center"/>
        <w:rPr>
          <w:rFonts w:hint="default" w:ascii="Times New Roman" w:hAnsi="Times New Roman" w:eastAsia="宋体" w:cs="Times New Roman"/>
          <w:b/>
          <w:bCs/>
          <w:color w:val="auto"/>
          <w:sz w:val="28"/>
          <w:szCs w:val="28"/>
        </w:rPr>
      </w:pPr>
    </w:p>
    <w:p>
      <w:pPr>
        <w:widowControl/>
        <w:spacing w:line="600" w:lineRule="exact"/>
        <w:rPr>
          <w:rFonts w:hint="default" w:ascii="Times New Roman" w:hAnsi="Times New Roman" w:eastAsia="宋体" w:cs="Times New Roman"/>
          <w:b/>
          <w:bCs/>
          <w:color w:val="auto"/>
          <w:sz w:val="28"/>
          <w:szCs w:val="28"/>
        </w:rPr>
      </w:pPr>
    </w:p>
    <w:p>
      <w:pPr>
        <w:widowControl/>
        <w:spacing w:line="600" w:lineRule="exact"/>
        <w:rPr>
          <w:rFonts w:hint="default" w:ascii="Times New Roman" w:hAnsi="Times New Roman" w:eastAsia="宋体" w:cs="Times New Roman"/>
          <w:b/>
          <w:bCs/>
          <w:color w:val="auto"/>
          <w:sz w:val="28"/>
          <w:szCs w:val="28"/>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1</w:t>
      </w:r>
      <w:r>
        <w:rPr>
          <w:rFonts w:hint="default" w:ascii="Times New Roman" w:hAnsi="Times New Roman" w:eastAsia="宋体" w:cs="Times New Roman"/>
          <w:color w:val="auto"/>
          <w:sz w:val="28"/>
          <w:szCs w:val="28"/>
          <w:lang w:val="en-US" w:eastAsia="zh-CN"/>
        </w:rPr>
        <w:t>.</w:t>
      </w:r>
      <w:r>
        <w:rPr>
          <w:rFonts w:hint="default" w:ascii="Times New Roman" w:hAnsi="Times New Roman" w:eastAsia="宋体" w:cs="Times New Roman"/>
          <w:color w:val="auto"/>
          <w:sz w:val="28"/>
          <w:szCs w:val="28"/>
        </w:rPr>
        <w:t>比选申请人资格条件证明材料</w:t>
      </w:r>
    </w:p>
    <w:p>
      <w:pPr>
        <w:pageBreakBefore w:val="0"/>
        <w:widowControl/>
        <w:kinsoku/>
        <w:wordWrap/>
        <w:overflowPunct/>
        <w:topLinePunct w:val="0"/>
        <w:bidi w:val="0"/>
        <w:snapToGrid/>
        <w:spacing w:line="600" w:lineRule="exact"/>
        <w:ind w:firstLine="560" w:firstLineChars="200"/>
        <w:jc w:val="lef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需附上资格证明材料复印件并加盖鲜章</w:t>
      </w:r>
      <w:r>
        <w:rPr>
          <w:rFonts w:hint="default"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其中近三年申请人无重大违法违规记录承诺格式：</w:t>
      </w:r>
    </w:p>
    <w:p>
      <w:pPr>
        <w:pageBreakBefore w:val="0"/>
        <w:widowControl/>
        <w:kinsoku/>
        <w:wordWrap/>
        <w:overflowPunct/>
        <w:topLinePunct w:val="0"/>
        <w:bidi w:val="0"/>
        <w:snapToGrid/>
        <w:spacing w:line="600" w:lineRule="exact"/>
        <w:jc w:val="center"/>
        <w:textAlignment w:val="auto"/>
        <w:rPr>
          <w:rFonts w:hint="default" w:ascii="Times New Roman" w:hAnsi="Times New Roman" w:eastAsia="宋体" w:cs="Times New Roman"/>
          <w:b/>
          <w:color w:val="auto"/>
          <w:sz w:val="28"/>
          <w:szCs w:val="28"/>
        </w:rPr>
      </w:pPr>
    </w:p>
    <w:p>
      <w:pPr>
        <w:pageBreakBefore w:val="0"/>
        <w:widowControl/>
        <w:kinsoku/>
        <w:wordWrap/>
        <w:overflowPunct/>
        <w:topLinePunct w:val="0"/>
        <w:bidi w:val="0"/>
        <w:snapToGrid/>
        <w:spacing w:line="600" w:lineRule="exact"/>
        <w:jc w:val="center"/>
        <w:textAlignment w:val="auto"/>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申请人无重大违法违规记录承诺</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宋体" w:cs="Times New Roman"/>
          <w:color w:val="auto"/>
          <w:sz w:val="28"/>
          <w:szCs w:val="28"/>
        </w:rPr>
      </w:pPr>
    </w:p>
    <w:p>
      <w:pPr>
        <w:pageBreakBefore w:val="0"/>
        <w:widowControl/>
        <w:kinsoku/>
        <w:wordWrap/>
        <w:overflowPunct/>
        <w:topLinePunct w:val="0"/>
        <w:bidi w:val="0"/>
        <w:snapToGrid/>
        <w:spacing w:line="600" w:lineRule="exact"/>
        <w:jc w:val="lef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__________________（比选人）：</w:t>
      </w:r>
    </w:p>
    <w:p>
      <w:pPr>
        <w:pageBreakBefore w:val="0"/>
        <w:widowControl/>
        <w:kinsoku/>
        <w:wordWrap/>
        <w:overflowPunct/>
        <w:topLinePunct w:val="0"/>
        <w:bidi w:val="0"/>
        <w:snapToGrid/>
        <w:spacing w:line="600" w:lineRule="exact"/>
        <w:ind w:firstLine="560" w:firstLineChars="200"/>
        <w:jc w:val="lef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我公司承诺，在参加本项目比选近三年内，在政府采购活动中无不良行为记录，在经营活动中无重大违法违规记录。若我公司虚假承诺，将自行承担由此带来的一切后果。</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宋体" w:cs="Times New Roman"/>
          <w:color w:val="auto"/>
          <w:sz w:val="28"/>
          <w:szCs w:val="28"/>
        </w:rPr>
      </w:pPr>
    </w:p>
    <w:p>
      <w:pPr>
        <w:pageBreakBefore w:val="0"/>
        <w:widowControl/>
        <w:kinsoku/>
        <w:wordWrap/>
        <w:overflowPunct/>
        <w:topLinePunct w:val="0"/>
        <w:bidi w:val="0"/>
        <w:snapToGrid/>
        <w:spacing w:line="600" w:lineRule="exact"/>
        <w:jc w:val="left"/>
        <w:textAlignment w:val="auto"/>
        <w:rPr>
          <w:rFonts w:hint="default" w:ascii="Times New Roman" w:hAnsi="Times New Roman" w:eastAsia="宋体" w:cs="Times New Roman"/>
          <w:color w:val="auto"/>
          <w:sz w:val="28"/>
          <w:szCs w:val="28"/>
        </w:rPr>
      </w:pPr>
    </w:p>
    <w:p>
      <w:pPr>
        <w:pageBreakBefore w:val="0"/>
        <w:widowControl/>
        <w:kinsoku/>
        <w:wordWrap/>
        <w:overflowPunct/>
        <w:topLinePunct w:val="0"/>
        <w:bidi w:val="0"/>
        <w:snapToGrid/>
        <w:spacing w:line="600" w:lineRule="exact"/>
        <w:ind w:firstLine="4060" w:firstLineChars="1450"/>
        <w:jc w:val="lef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申请人名称：（盖章）</w:t>
      </w:r>
    </w:p>
    <w:p>
      <w:pPr>
        <w:pageBreakBefore w:val="0"/>
        <w:widowControl/>
        <w:kinsoku/>
        <w:wordWrap/>
        <w:overflowPunct/>
        <w:topLinePunct w:val="0"/>
        <w:bidi w:val="0"/>
        <w:snapToGrid/>
        <w:spacing w:line="600" w:lineRule="exact"/>
        <w:ind w:firstLine="4060" w:firstLineChars="1450"/>
        <w:jc w:val="lef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法定代表人或授权代表</w:t>
      </w:r>
    </w:p>
    <w:p>
      <w:pPr>
        <w:pageBreakBefore w:val="0"/>
        <w:widowControl/>
        <w:kinsoku/>
        <w:wordWrap/>
        <w:overflowPunct/>
        <w:topLinePunct w:val="0"/>
        <w:bidi w:val="0"/>
        <w:snapToGrid/>
        <w:spacing w:line="600" w:lineRule="exact"/>
        <w:ind w:firstLine="4060" w:firstLineChars="1450"/>
        <w:jc w:val="lef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（签字）：</w:t>
      </w:r>
    </w:p>
    <w:p>
      <w:pPr>
        <w:pageBreakBefore w:val="0"/>
        <w:widowControl/>
        <w:kinsoku/>
        <w:wordWrap/>
        <w:overflowPunct/>
        <w:topLinePunct w:val="0"/>
        <w:bidi w:val="0"/>
        <w:snapToGrid/>
        <w:spacing w:line="600" w:lineRule="exact"/>
        <w:ind w:firstLine="4060" w:firstLineChars="1450"/>
        <w:jc w:val="lef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日期：</w:t>
      </w:r>
    </w:p>
    <w:p>
      <w:pPr>
        <w:pageBreakBefore w:val="0"/>
        <w:widowControl/>
        <w:kinsoku/>
        <w:wordWrap/>
        <w:overflowPunct/>
        <w:topLinePunct w:val="0"/>
        <w:bidi w:val="0"/>
        <w:snapToGrid/>
        <w:spacing w:line="600" w:lineRule="exact"/>
        <w:jc w:val="center"/>
        <w:textAlignment w:val="auto"/>
        <w:rPr>
          <w:rFonts w:hint="default" w:ascii="Times New Roman" w:hAnsi="Times New Roman" w:eastAsia="宋体" w:cs="Times New Roman"/>
          <w:b/>
          <w:color w:val="auto"/>
          <w:sz w:val="28"/>
          <w:szCs w:val="28"/>
        </w:rPr>
      </w:pPr>
    </w:p>
    <w:p>
      <w:pPr>
        <w:pageBreakBefore w:val="0"/>
        <w:widowControl/>
        <w:kinsoku/>
        <w:wordWrap/>
        <w:overflowPunct/>
        <w:topLinePunct w:val="0"/>
        <w:bidi w:val="0"/>
        <w:snapToGrid/>
        <w:spacing w:line="600" w:lineRule="exact"/>
        <w:jc w:val="center"/>
        <w:textAlignment w:val="auto"/>
        <w:rPr>
          <w:rFonts w:hint="default" w:ascii="Times New Roman" w:hAnsi="Times New Roman" w:eastAsia="宋体" w:cs="Times New Roman"/>
          <w:b/>
          <w:color w:val="auto"/>
          <w:sz w:val="28"/>
          <w:szCs w:val="28"/>
        </w:rPr>
      </w:pPr>
    </w:p>
    <w:p>
      <w:pPr>
        <w:pageBreakBefore w:val="0"/>
        <w:widowControl/>
        <w:kinsoku/>
        <w:wordWrap/>
        <w:overflowPunct/>
        <w:topLinePunct w:val="0"/>
        <w:bidi w:val="0"/>
        <w:snapToGrid/>
        <w:spacing w:line="600" w:lineRule="exact"/>
        <w:jc w:val="center"/>
        <w:textAlignment w:val="auto"/>
        <w:rPr>
          <w:rFonts w:hint="default" w:ascii="Times New Roman" w:hAnsi="Times New Roman" w:eastAsia="宋体" w:cs="Times New Roman"/>
          <w:b/>
          <w:color w:val="auto"/>
          <w:sz w:val="28"/>
          <w:szCs w:val="28"/>
        </w:rPr>
      </w:pPr>
    </w:p>
    <w:p>
      <w:pPr>
        <w:pageBreakBefore w:val="0"/>
        <w:widowControl/>
        <w:kinsoku/>
        <w:wordWrap/>
        <w:overflowPunct/>
        <w:topLinePunct w:val="0"/>
        <w:bidi w:val="0"/>
        <w:snapToGrid/>
        <w:spacing w:line="600" w:lineRule="exact"/>
        <w:jc w:val="center"/>
        <w:textAlignment w:val="auto"/>
        <w:rPr>
          <w:rFonts w:hint="default" w:ascii="Times New Roman" w:hAnsi="Times New Roman" w:eastAsia="宋体" w:cs="Times New Roman"/>
          <w:b/>
          <w:color w:val="auto"/>
          <w:sz w:val="28"/>
          <w:szCs w:val="28"/>
        </w:rPr>
      </w:pPr>
    </w:p>
    <w:p>
      <w:pPr>
        <w:pageBreakBefore w:val="0"/>
        <w:widowControl/>
        <w:kinsoku/>
        <w:wordWrap/>
        <w:overflowPunct/>
        <w:topLinePunct w:val="0"/>
        <w:bidi w:val="0"/>
        <w:snapToGrid/>
        <w:spacing w:line="600" w:lineRule="exact"/>
        <w:jc w:val="center"/>
        <w:textAlignment w:val="auto"/>
        <w:rPr>
          <w:rFonts w:hint="default" w:ascii="Times New Roman" w:hAnsi="Times New Roman" w:eastAsia="宋体" w:cs="Times New Roman"/>
          <w:b/>
          <w:color w:val="auto"/>
          <w:sz w:val="28"/>
          <w:szCs w:val="28"/>
        </w:rPr>
      </w:pPr>
    </w:p>
    <w:p>
      <w:pPr>
        <w:pageBreakBefore w:val="0"/>
        <w:widowControl/>
        <w:kinsoku/>
        <w:wordWrap/>
        <w:overflowPunct/>
        <w:topLinePunct w:val="0"/>
        <w:bidi w:val="0"/>
        <w:snapToGrid/>
        <w:spacing w:line="600" w:lineRule="exact"/>
        <w:jc w:val="center"/>
        <w:textAlignment w:val="auto"/>
        <w:rPr>
          <w:rFonts w:hint="default" w:ascii="Times New Roman" w:hAnsi="Times New Roman" w:eastAsia="宋体" w:cs="Times New Roman"/>
          <w:b/>
          <w:color w:val="auto"/>
          <w:sz w:val="28"/>
          <w:szCs w:val="28"/>
        </w:rPr>
      </w:pPr>
    </w:p>
    <w:p>
      <w:pPr>
        <w:spacing w:line="600" w:lineRule="exact"/>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br w:type="page"/>
      </w: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宋体" w:cs="Times New Roman"/>
          <w:color w:val="auto"/>
          <w:sz w:val="28"/>
          <w:szCs w:val="28"/>
        </w:rPr>
      </w:pPr>
      <w:bookmarkStart w:id="15" w:name="_Toc204575946"/>
      <w:bookmarkStart w:id="16" w:name="_Toc279062351"/>
      <w:bookmarkStart w:id="17" w:name="_Toc181610970"/>
      <w:bookmarkStart w:id="18" w:name="_Toc278896705"/>
      <w:bookmarkStart w:id="19" w:name="_Toc279052256"/>
      <w:bookmarkStart w:id="20" w:name="_Toc146430113"/>
      <w:bookmarkStart w:id="21" w:name="_Toc142793498"/>
      <w:bookmarkStart w:id="22" w:name="_Toc279131285"/>
      <w:bookmarkStart w:id="23" w:name="_Toc215469626"/>
      <w:bookmarkStart w:id="24" w:name="_Toc181591164"/>
      <w:r>
        <w:rPr>
          <w:rFonts w:hint="default" w:ascii="Times New Roman" w:hAnsi="Times New Roman" w:eastAsia="宋体" w:cs="Times New Roman"/>
          <w:color w:val="auto"/>
          <w:sz w:val="28"/>
          <w:szCs w:val="28"/>
          <w:lang w:val="en-US" w:eastAsia="zh-CN"/>
        </w:rPr>
        <w:t>2.</w:t>
      </w:r>
      <w:r>
        <w:rPr>
          <w:rFonts w:hint="default" w:ascii="Times New Roman" w:hAnsi="Times New Roman" w:eastAsia="宋体" w:cs="Times New Roman"/>
          <w:color w:val="auto"/>
          <w:sz w:val="28"/>
          <w:szCs w:val="28"/>
        </w:rPr>
        <w:t>法定代表人授权书</w:t>
      </w:r>
      <w:bookmarkEnd w:id="15"/>
      <w:bookmarkEnd w:id="16"/>
      <w:bookmarkEnd w:id="17"/>
      <w:bookmarkEnd w:id="18"/>
      <w:bookmarkEnd w:id="19"/>
      <w:bookmarkEnd w:id="20"/>
      <w:bookmarkEnd w:id="21"/>
      <w:bookmarkEnd w:id="22"/>
      <w:bookmarkEnd w:id="23"/>
      <w:bookmarkEnd w:id="24"/>
    </w:p>
    <w:p>
      <w:pPr>
        <w:pageBreakBefore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宋体" w:cs="Times New Roman"/>
          <w:color w:val="auto"/>
          <w:kern w:val="0"/>
          <w:sz w:val="28"/>
          <w:szCs w:val="28"/>
        </w:rPr>
      </w:pPr>
    </w:p>
    <w:p>
      <w:pPr>
        <w:pageBreakBefore w:val="0"/>
        <w:widowControl/>
        <w:kinsoku/>
        <w:wordWrap/>
        <w:overflowPunct/>
        <w:topLinePunct w:val="0"/>
        <w:bidi w:val="0"/>
        <w:snapToGrid/>
        <w:spacing w:line="600" w:lineRule="exact"/>
        <w:ind w:firstLine="560" w:firstLineChars="200"/>
        <w:jc w:val="lef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本授权委托书声明：我</w:t>
      </w:r>
      <w:r>
        <w:rPr>
          <w:rFonts w:hint="default" w:ascii="Times New Roman" w:hAnsi="Times New Roman" w:eastAsia="宋体" w:cs="Times New Roman"/>
          <w:color w:val="auto"/>
          <w:sz w:val="28"/>
          <w:szCs w:val="28"/>
          <w:u w:val="single"/>
        </w:rPr>
        <w:t>（姓名）</w:t>
      </w:r>
      <w:r>
        <w:rPr>
          <w:rFonts w:hint="default" w:ascii="Times New Roman" w:hAnsi="Times New Roman" w:eastAsia="宋体" w:cs="Times New Roman"/>
          <w:color w:val="auto"/>
          <w:sz w:val="28"/>
          <w:szCs w:val="28"/>
        </w:rPr>
        <w:t>系</w:t>
      </w:r>
      <w:r>
        <w:rPr>
          <w:rFonts w:hint="default" w:ascii="Times New Roman" w:hAnsi="Times New Roman" w:eastAsia="宋体" w:cs="Times New Roman"/>
          <w:color w:val="auto"/>
          <w:sz w:val="28"/>
          <w:szCs w:val="28"/>
          <w:u w:val="single"/>
        </w:rPr>
        <w:t>（比选申请人名称）</w:t>
      </w:r>
      <w:r>
        <w:rPr>
          <w:rFonts w:hint="default" w:ascii="Times New Roman" w:hAnsi="Times New Roman" w:eastAsia="宋体" w:cs="Times New Roman"/>
          <w:color w:val="auto"/>
          <w:sz w:val="28"/>
          <w:szCs w:val="28"/>
        </w:rPr>
        <w:t>的法定代表人，现授权</w:t>
      </w:r>
      <w:r>
        <w:rPr>
          <w:rFonts w:hint="default" w:ascii="Times New Roman" w:hAnsi="Times New Roman" w:eastAsia="宋体" w:cs="Times New Roman"/>
          <w:color w:val="auto"/>
          <w:sz w:val="28"/>
          <w:szCs w:val="28"/>
          <w:u w:val="single"/>
        </w:rPr>
        <w:t>（姓名）</w:t>
      </w:r>
      <w:r>
        <w:rPr>
          <w:rFonts w:hint="default" w:ascii="Times New Roman" w:hAnsi="Times New Roman" w:eastAsia="宋体" w:cs="Times New Roman"/>
          <w:color w:val="auto"/>
          <w:sz w:val="28"/>
          <w:szCs w:val="28"/>
        </w:rPr>
        <w:t>为我单位委托代理人，以本单位的名义参加</w:t>
      </w:r>
      <w:r>
        <w:rPr>
          <w:rFonts w:hint="default" w:ascii="Times New Roman" w:hAnsi="Times New Roman" w:eastAsia="宋体" w:cs="Times New Roman"/>
          <w:color w:val="auto"/>
          <w:sz w:val="28"/>
          <w:szCs w:val="28"/>
          <w:u w:val="single"/>
        </w:rPr>
        <w:t>（项目名称）</w:t>
      </w:r>
      <w:r>
        <w:rPr>
          <w:rFonts w:hint="default" w:ascii="Times New Roman" w:hAnsi="Times New Roman" w:eastAsia="宋体" w:cs="Times New Roman"/>
          <w:color w:val="auto"/>
          <w:sz w:val="28"/>
          <w:szCs w:val="28"/>
        </w:rPr>
        <w:t>的比选活动。委托代理人在比选活动和评比、谈判以及合同签订过程中所签署的一切文件和处理与之有关的一切事务，我及我单位均予以承认，并全部承担其产生的所有权利和义务。</w:t>
      </w:r>
    </w:p>
    <w:p>
      <w:pPr>
        <w:pageBreakBefore w:val="0"/>
        <w:widowControl/>
        <w:kinsoku/>
        <w:wordWrap/>
        <w:overflowPunct/>
        <w:topLinePunct w:val="0"/>
        <w:bidi w:val="0"/>
        <w:snapToGrid/>
        <w:spacing w:line="600" w:lineRule="exact"/>
        <w:ind w:firstLine="560" w:firstLineChars="200"/>
        <w:jc w:val="lef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委托代理人无转委托权。特此委托。</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宋体" w:cs="Times New Roman"/>
          <w:color w:val="auto"/>
          <w:sz w:val="28"/>
          <w:szCs w:val="28"/>
        </w:rPr>
      </w:pPr>
    </w:p>
    <w:p>
      <w:pPr>
        <w:pageBreakBefore w:val="0"/>
        <w:widowControl/>
        <w:kinsoku/>
        <w:wordWrap/>
        <w:overflowPunct/>
        <w:topLinePunct w:val="0"/>
        <w:bidi w:val="0"/>
        <w:snapToGrid/>
        <w:spacing w:line="600" w:lineRule="exact"/>
        <w:jc w:val="left"/>
        <w:textAlignment w:val="auto"/>
        <w:rPr>
          <w:rFonts w:hint="default" w:ascii="Times New Roman" w:hAnsi="Times New Roman" w:eastAsia="宋体" w:cs="Times New Roman"/>
          <w:color w:val="auto"/>
          <w:sz w:val="28"/>
          <w:szCs w:val="28"/>
        </w:rPr>
      </w:pPr>
    </w:p>
    <w:p>
      <w:pPr>
        <w:pageBreakBefore w:val="0"/>
        <w:widowControl/>
        <w:kinsoku/>
        <w:wordWrap/>
        <w:overflowPunct/>
        <w:topLinePunct w:val="0"/>
        <w:bidi w:val="0"/>
        <w:snapToGrid/>
        <w:spacing w:line="600" w:lineRule="exact"/>
        <w:jc w:val="left"/>
        <w:textAlignment w:val="auto"/>
        <w:rPr>
          <w:rFonts w:hint="default" w:ascii="Times New Roman" w:hAnsi="Times New Roman" w:eastAsia="宋体" w:cs="Times New Roman"/>
          <w:color w:val="auto"/>
          <w:sz w:val="28"/>
          <w:szCs w:val="28"/>
        </w:rPr>
      </w:pPr>
    </w:p>
    <w:p>
      <w:pPr>
        <w:pageBreakBefore w:val="0"/>
        <w:widowControl/>
        <w:kinsoku/>
        <w:wordWrap/>
        <w:overflowPunct/>
        <w:topLinePunct w:val="0"/>
        <w:bidi w:val="0"/>
        <w:snapToGrid/>
        <w:spacing w:line="600" w:lineRule="exact"/>
        <w:jc w:val="lef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授权人（法定代表人）：（签字）</w:t>
      </w:r>
      <w:r>
        <w:rPr>
          <w:rFonts w:hint="default" w:ascii="Times New Roman" w:hAnsi="Times New Roman" w:eastAsia="宋体" w:cs="Times New Roman"/>
          <w:color w:val="auto"/>
          <w:sz w:val="28"/>
          <w:szCs w:val="28"/>
          <w:lang w:val="en-US" w:eastAsia="zh-CN"/>
        </w:rPr>
        <w:t xml:space="preserve">      </w:t>
      </w:r>
      <w:r>
        <w:rPr>
          <w:rFonts w:hint="default" w:ascii="Times New Roman" w:hAnsi="Times New Roman" w:eastAsia="宋体" w:cs="Times New Roman"/>
          <w:color w:val="auto"/>
          <w:sz w:val="28"/>
          <w:szCs w:val="28"/>
        </w:rPr>
        <w:t>联系电话：</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委托代理人：（签字）</w:t>
      </w:r>
      <w:r>
        <w:rPr>
          <w:rFonts w:hint="default" w:ascii="Times New Roman" w:hAnsi="Times New Roman" w:eastAsia="宋体" w:cs="Times New Roman"/>
          <w:color w:val="auto"/>
          <w:sz w:val="28"/>
          <w:szCs w:val="28"/>
          <w:lang w:val="en-US" w:eastAsia="zh-CN"/>
        </w:rPr>
        <w:t xml:space="preserve">                </w:t>
      </w:r>
      <w:r>
        <w:rPr>
          <w:rFonts w:hint="default" w:ascii="Times New Roman" w:hAnsi="Times New Roman" w:eastAsia="宋体" w:cs="Times New Roman"/>
          <w:color w:val="auto"/>
          <w:sz w:val="28"/>
          <w:szCs w:val="28"/>
        </w:rPr>
        <w:t>手机：</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委托代理人部门：</w:t>
      </w:r>
      <w:r>
        <w:rPr>
          <w:rFonts w:hint="default" w:ascii="Times New Roman" w:hAnsi="Times New Roman" w:eastAsia="宋体" w:cs="Times New Roman"/>
          <w:color w:val="auto"/>
          <w:sz w:val="28"/>
          <w:szCs w:val="28"/>
          <w:lang w:val="en-US" w:eastAsia="zh-CN"/>
        </w:rPr>
        <w:t xml:space="preserve">                    </w:t>
      </w:r>
      <w:r>
        <w:rPr>
          <w:rFonts w:hint="default" w:ascii="Times New Roman" w:hAnsi="Times New Roman" w:eastAsia="宋体" w:cs="Times New Roman"/>
          <w:color w:val="auto"/>
          <w:sz w:val="28"/>
          <w:szCs w:val="28"/>
        </w:rPr>
        <w:t>职务：</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 xml:space="preserve">单位电话： </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比选申请人：（全称并加盖公章）</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日期：</w:t>
      </w:r>
      <w:r>
        <w:rPr>
          <w:rFonts w:hint="default" w:ascii="Times New Roman" w:hAnsi="Times New Roman" w:eastAsia="宋体" w:cs="Times New Roman"/>
          <w:color w:val="auto"/>
          <w:sz w:val="28"/>
          <w:szCs w:val="28"/>
          <w:lang w:val="en-US" w:eastAsia="zh-CN"/>
        </w:rPr>
        <w:t xml:space="preserve">    </w:t>
      </w:r>
      <w:r>
        <w:rPr>
          <w:rFonts w:hint="default" w:ascii="Times New Roman" w:hAnsi="Times New Roman" w:eastAsia="宋体" w:cs="Times New Roman"/>
          <w:color w:val="auto"/>
          <w:sz w:val="28"/>
          <w:szCs w:val="28"/>
        </w:rPr>
        <w:t>年</w:t>
      </w:r>
      <w:r>
        <w:rPr>
          <w:rFonts w:hint="default" w:ascii="Times New Roman" w:hAnsi="Times New Roman" w:eastAsia="宋体" w:cs="Times New Roman"/>
          <w:color w:val="auto"/>
          <w:sz w:val="28"/>
          <w:szCs w:val="28"/>
          <w:lang w:val="en-US" w:eastAsia="zh-CN"/>
        </w:rPr>
        <w:t xml:space="preserve">  </w:t>
      </w:r>
      <w:r>
        <w:rPr>
          <w:rFonts w:hint="default" w:ascii="Times New Roman" w:hAnsi="Times New Roman" w:eastAsia="宋体" w:cs="Times New Roman"/>
          <w:color w:val="auto"/>
          <w:sz w:val="28"/>
          <w:szCs w:val="28"/>
        </w:rPr>
        <w:t>月</w:t>
      </w:r>
      <w:r>
        <w:rPr>
          <w:rFonts w:hint="default" w:ascii="Times New Roman" w:hAnsi="Times New Roman" w:eastAsia="宋体" w:cs="Times New Roman"/>
          <w:color w:val="auto"/>
          <w:sz w:val="28"/>
          <w:szCs w:val="28"/>
          <w:lang w:val="en-US" w:eastAsia="zh-CN"/>
        </w:rPr>
        <w:t xml:space="preserve">  </w:t>
      </w:r>
      <w:r>
        <w:rPr>
          <w:rFonts w:hint="default" w:ascii="Times New Roman" w:hAnsi="Times New Roman" w:eastAsia="宋体" w:cs="Times New Roman"/>
          <w:color w:val="auto"/>
          <w:sz w:val="28"/>
          <w:szCs w:val="28"/>
        </w:rPr>
        <w:t>日</w:t>
      </w:r>
    </w:p>
    <w:p>
      <w:pPr>
        <w:pageBreakBefore w:val="0"/>
        <w:widowControl/>
        <w:kinsoku/>
        <w:wordWrap/>
        <w:overflowPunct/>
        <w:topLinePunct w:val="0"/>
        <w:bidi w:val="0"/>
        <w:snapToGrid/>
        <w:spacing w:line="600" w:lineRule="exact"/>
        <w:jc w:val="lef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（附法定代表人、委托代理人身份证复印件并加盖公章）</w:t>
      </w:r>
    </w:p>
    <w:p>
      <w:pPr>
        <w:bidi w:val="0"/>
        <w:spacing w:line="600" w:lineRule="exact"/>
        <w:rPr>
          <w:rFonts w:hint="default" w:ascii="Times New Roman" w:hAnsi="Times New Roman"/>
        </w:rPr>
      </w:pPr>
      <w:bookmarkStart w:id="25" w:name="_Toc279131286"/>
    </w:p>
    <w:p>
      <w:pPr>
        <w:spacing w:line="600" w:lineRule="exact"/>
        <w:rPr>
          <w:rFonts w:hint="default" w:ascii="Times New Roman" w:hAnsi="Times New Roman" w:eastAsia="宋体" w:cs="Times New Roman"/>
          <w:color w:val="auto"/>
          <w:sz w:val="28"/>
          <w:szCs w:val="28"/>
        </w:rPr>
      </w:pPr>
    </w:p>
    <w:p>
      <w:pPr>
        <w:spacing w:line="600" w:lineRule="exact"/>
        <w:rPr>
          <w:rFonts w:hint="default" w:ascii="Times New Roman" w:hAnsi="Times New Roman" w:eastAsia="宋体" w:cs="Times New Roman"/>
          <w:color w:val="auto"/>
          <w:sz w:val="28"/>
          <w:szCs w:val="28"/>
        </w:rPr>
      </w:pPr>
    </w:p>
    <w:p>
      <w:pPr>
        <w:spacing w:line="600" w:lineRule="exact"/>
        <w:rPr>
          <w:rFonts w:hint="default" w:ascii="Times New Roman" w:hAnsi="Times New Roman" w:eastAsia="宋体" w:cs="Times New Roman"/>
          <w:color w:val="auto"/>
          <w:sz w:val="28"/>
          <w:szCs w:val="28"/>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lang w:val="en-US" w:eastAsia="zh-CN"/>
        </w:rPr>
        <w:t>3.</w:t>
      </w:r>
      <w:r>
        <w:rPr>
          <w:rFonts w:hint="default" w:ascii="Times New Roman" w:hAnsi="Times New Roman" w:eastAsia="宋体" w:cs="Times New Roman"/>
          <w:color w:val="auto"/>
          <w:sz w:val="28"/>
          <w:szCs w:val="28"/>
        </w:rPr>
        <w:t>比选申请人机构简介</w:t>
      </w:r>
      <w:bookmarkEnd w:id="25"/>
    </w:p>
    <w:tbl>
      <w:tblPr>
        <w:tblStyle w:val="8"/>
        <w:tblW w:w="84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7"/>
        <w:gridCol w:w="2798"/>
        <w:gridCol w:w="144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8472" w:type="dxa"/>
            <w:gridSpan w:val="4"/>
            <w:vAlign w:val="center"/>
          </w:tcPr>
          <w:p>
            <w:pPr>
              <w:spacing w:line="60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比选申请人企业登记信息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spacing w:line="60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企业法人名称</w:t>
            </w:r>
          </w:p>
        </w:tc>
        <w:tc>
          <w:tcPr>
            <w:tcW w:w="5945" w:type="dxa"/>
            <w:gridSpan w:val="3"/>
            <w:vAlign w:val="center"/>
          </w:tcPr>
          <w:p>
            <w:pPr>
              <w:spacing w:line="600" w:lineRule="exact"/>
              <w:rPr>
                <w:rFonts w:hint="default" w:ascii="Times New Roman" w:hAnsi="Times New Roman" w:eastAsia="宋体"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spacing w:line="60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详细住所</w:t>
            </w:r>
          </w:p>
        </w:tc>
        <w:tc>
          <w:tcPr>
            <w:tcW w:w="5945" w:type="dxa"/>
            <w:gridSpan w:val="3"/>
            <w:vAlign w:val="center"/>
          </w:tcPr>
          <w:p>
            <w:pPr>
              <w:spacing w:line="600" w:lineRule="exact"/>
              <w:rPr>
                <w:rFonts w:hint="default" w:ascii="Times New Roman" w:hAnsi="Times New Roman" w:eastAsia="宋体"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spacing w:line="60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法定代表人</w:t>
            </w:r>
          </w:p>
        </w:tc>
        <w:tc>
          <w:tcPr>
            <w:tcW w:w="5945" w:type="dxa"/>
            <w:gridSpan w:val="3"/>
            <w:vAlign w:val="center"/>
          </w:tcPr>
          <w:p>
            <w:pPr>
              <w:spacing w:line="600" w:lineRule="exact"/>
              <w:rPr>
                <w:rFonts w:hint="default" w:ascii="Times New Roman" w:hAnsi="Times New Roman" w:eastAsia="宋体"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spacing w:line="60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组织机构代码</w:t>
            </w:r>
          </w:p>
        </w:tc>
        <w:tc>
          <w:tcPr>
            <w:tcW w:w="5945" w:type="dxa"/>
            <w:gridSpan w:val="3"/>
            <w:vAlign w:val="center"/>
          </w:tcPr>
          <w:p>
            <w:pPr>
              <w:spacing w:line="600" w:lineRule="exact"/>
              <w:rPr>
                <w:rFonts w:hint="default" w:ascii="Times New Roman" w:hAnsi="Times New Roman" w:eastAsia="宋体"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2527" w:type="dxa"/>
            <w:vAlign w:val="center"/>
          </w:tcPr>
          <w:p>
            <w:pPr>
              <w:spacing w:line="60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资格等级</w:t>
            </w:r>
          </w:p>
        </w:tc>
        <w:tc>
          <w:tcPr>
            <w:tcW w:w="5945" w:type="dxa"/>
            <w:gridSpan w:val="3"/>
            <w:vAlign w:val="center"/>
          </w:tcPr>
          <w:p>
            <w:pPr>
              <w:spacing w:line="600" w:lineRule="exact"/>
              <w:rPr>
                <w:rFonts w:hint="default" w:ascii="Times New Roman" w:hAnsi="Times New Roman" w:eastAsia="宋体"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spacing w:line="60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证书编号</w:t>
            </w:r>
          </w:p>
        </w:tc>
        <w:tc>
          <w:tcPr>
            <w:tcW w:w="5945" w:type="dxa"/>
            <w:gridSpan w:val="3"/>
            <w:vAlign w:val="center"/>
          </w:tcPr>
          <w:p>
            <w:pPr>
              <w:spacing w:line="600" w:lineRule="exact"/>
              <w:rPr>
                <w:rFonts w:hint="default" w:ascii="Times New Roman" w:hAnsi="Times New Roman" w:eastAsia="宋体"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spacing w:line="60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发证机关</w:t>
            </w:r>
          </w:p>
        </w:tc>
        <w:tc>
          <w:tcPr>
            <w:tcW w:w="2798" w:type="dxa"/>
            <w:tcBorders>
              <w:right w:val="single" w:color="auto" w:sz="4" w:space="0"/>
            </w:tcBorders>
            <w:vAlign w:val="center"/>
          </w:tcPr>
          <w:p>
            <w:pPr>
              <w:spacing w:line="600" w:lineRule="exact"/>
              <w:jc w:val="left"/>
              <w:rPr>
                <w:rFonts w:hint="default" w:ascii="Times New Roman" w:hAnsi="Times New Roman" w:eastAsia="宋体" w:cs="Times New Roman"/>
                <w:color w:val="auto"/>
                <w:sz w:val="28"/>
                <w:szCs w:val="28"/>
              </w:rPr>
            </w:pPr>
          </w:p>
        </w:tc>
        <w:tc>
          <w:tcPr>
            <w:tcW w:w="1446" w:type="dxa"/>
            <w:tcBorders>
              <w:left w:val="single" w:color="auto" w:sz="4" w:space="0"/>
              <w:right w:val="single" w:color="auto" w:sz="4" w:space="0"/>
            </w:tcBorders>
            <w:vAlign w:val="center"/>
          </w:tcPr>
          <w:p>
            <w:pPr>
              <w:spacing w:line="60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有效期</w:t>
            </w:r>
          </w:p>
        </w:tc>
        <w:tc>
          <w:tcPr>
            <w:tcW w:w="1701" w:type="dxa"/>
            <w:tcBorders>
              <w:left w:val="single" w:color="auto" w:sz="4" w:space="0"/>
            </w:tcBorders>
            <w:vAlign w:val="center"/>
          </w:tcPr>
          <w:p>
            <w:pPr>
              <w:spacing w:line="600" w:lineRule="exact"/>
              <w:rPr>
                <w:rFonts w:hint="default" w:ascii="Times New Roman" w:hAnsi="Times New Roman" w:eastAsia="宋体"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spacing w:line="60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机构电话（含手机）</w:t>
            </w:r>
          </w:p>
        </w:tc>
        <w:tc>
          <w:tcPr>
            <w:tcW w:w="5945" w:type="dxa"/>
            <w:gridSpan w:val="3"/>
            <w:vAlign w:val="center"/>
          </w:tcPr>
          <w:p>
            <w:pPr>
              <w:spacing w:line="600" w:lineRule="exact"/>
              <w:rPr>
                <w:rFonts w:hint="default" w:ascii="Times New Roman" w:hAnsi="Times New Roman" w:eastAsia="宋体"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527" w:type="dxa"/>
            <w:vAlign w:val="center"/>
          </w:tcPr>
          <w:p>
            <w:pPr>
              <w:spacing w:line="60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机构传真</w:t>
            </w:r>
          </w:p>
        </w:tc>
        <w:tc>
          <w:tcPr>
            <w:tcW w:w="5945" w:type="dxa"/>
            <w:gridSpan w:val="3"/>
            <w:vAlign w:val="center"/>
          </w:tcPr>
          <w:p>
            <w:pPr>
              <w:spacing w:line="600" w:lineRule="exact"/>
              <w:rPr>
                <w:rFonts w:hint="default" w:ascii="Times New Roman" w:hAnsi="Times New Roman" w:eastAsia="宋体"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2527" w:type="dxa"/>
            <w:vAlign w:val="center"/>
          </w:tcPr>
          <w:p>
            <w:pPr>
              <w:spacing w:line="60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企业类型</w:t>
            </w:r>
          </w:p>
        </w:tc>
        <w:tc>
          <w:tcPr>
            <w:tcW w:w="5945" w:type="dxa"/>
            <w:gridSpan w:val="3"/>
            <w:vAlign w:val="center"/>
          </w:tcPr>
          <w:p>
            <w:pPr>
              <w:spacing w:line="600" w:lineRule="exact"/>
              <w:rPr>
                <w:rFonts w:hint="default" w:ascii="Times New Roman" w:hAnsi="Times New Roman" w:eastAsia="宋体"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2527" w:type="dxa"/>
            <w:vAlign w:val="center"/>
          </w:tcPr>
          <w:p>
            <w:pPr>
              <w:spacing w:line="60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注册号码</w:t>
            </w:r>
          </w:p>
        </w:tc>
        <w:tc>
          <w:tcPr>
            <w:tcW w:w="2798" w:type="dxa"/>
            <w:tcBorders>
              <w:right w:val="single" w:color="auto" w:sz="4" w:space="0"/>
            </w:tcBorders>
            <w:vAlign w:val="center"/>
          </w:tcPr>
          <w:p>
            <w:pPr>
              <w:spacing w:line="600" w:lineRule="exact"/>
              <w:rPr>
                <w:rFonts w:hint="default" w:ascii="Times New Roman" w:hAnsi="Times New Roman" w:eastAsia="宋体" w:cs="Times New Roman"/>
                <w:color w:val="auto"/>
                <w:sz w:val="28"/>
                <w:szCs w:val="28"/>
              </w:rPr>
            </w:pPr>
          </w:p>
        </w:tc>
        <w:tc>
          <w:tcPr>
            <w:tcW w:w="1446" w:type="dxa"/>
            <w:tcBorders>
              <w:right w:val="single" w:color="auto" w:sz="4" w:space="0"/>
            </w:tcBorders>
            <w:vAlign w:val="center"/>
          </w:tcPr>
          <w:p>
            <w:pPr>
              <w:spacing w:line="60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邮政编码</w:t>
            </w:r>
          </w:p>
        </w:tc>
        <w:tc>
          <w:tcPr>
            <w:tcW w:w="1701" w:type="dxa"/>
            <w:tcBorders>
              <w:left w:val="single" w:color="auto" w:sz="4" w:space="0"/>
            </w:tcBorders>
            <w:vAlign w:val="center"/>
          </w:tcPr>
          <w:p>
            <w:pPr>
              <w:spacing w:line="600" w:lineRule="exact"/>
              <w:rPr>
                <w:rFonts w:hint="default" w:ascii="Times New Roman" w:hAnsi="Times New Roman" w:eastAsia="宋体"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jc w:val="center"/>
        </w:trPr>
        <w:tc>
          <w:tcPr>
            <w:tcW w:w="2527" w:type="dxa"/>
            <w:vAlign w:val="center"/>
          </w:tcPr>
          <w:p>
            <w:pPr>
              <w:spacing w:line="60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营业期限</w:t>
            </w:r>
          </w:p>
        </w:tc>
        <w:tc>
          <w:tcPr>
            <w:tcW w:w="5945" w:type="dxa"/>
            <w:gridSpan w:val="3"/>
            <w:vAlign w:val="center"/>
          </w:tcPr>
          <w:p>
            <w:pPr>
              <w:spacing w:line="600" w:lineRule="exact"/>
              <w:rPr>
                <w:rFonts w:hint="default" w:ascii="Times New Roman" w:hAnsi="Times New Roman" w:eastAsia="宋体" w:cs="Times New Roman"/>
                <w:color w:val="auto"/>
                <w:sz w:val="28"/>
                <w:szCs w:val="28"/>
              </w:rPr>
            </w:pPr>
          </w:p>
        </w:tc>
      </w:tr>
    </w:tbl>
    <w:p>
      <w:pPr>
        <w:spacing w:line="60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注：在本页后应附企业法人营业执照副本和资格证书复印件</w:t>
      </w:r>
      <w:bookmarkStart w:id="26" w:name="_Toc279131287"/>
    </w:p>
    <w:p>
      <w:pPr>
        <w:bidi w:val="0"/>
        <w:spacing w:line="600" w:lineRule="exact"/>
        <w:rPr>
          <w:rFonts w:hint="default" w:ascii="Times New Roman" w:hAnsi="Times New Roman"/>
        </w:rPr>
      </w:pPr>
    </w:p>
    <w:p>
      <w:pPr>
        <w:spacing w:line="600" w:lineRule="exact"/>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br w:type="page"/>
      </w:r>
    </w:p>
    <w:bookmarkEnd w:id="26"/>
    <w:p>
      <w:pPr>
        <w:bidi w:val="0"/>
        <w:spacing w:line="600" w:lineRule="exact"/>
        <w:rPr>
          <w:rFonts w:hint="default" w:ascii="Times New Roman" w:hAnsi="Times New Roman"/>
        </w:rPr>
      </w:pPr>
      <w:bookmarkStart w:id="27" w:name="_Toc279131288"/>
    </w:p>
    <w:p>
      <w:pPr>
        <w:spacing w:line="600" w:lineRule="exact"/>
        <w:rPr>
          <w:rFonts w:hint="default" w:ascii="Times New Roman" w:hAnsi="Times New Roman" w:eastAsia="宋体" w:cs="Times New Roman"/>
          <w:sz w:val="28"/>
          <w:szCs w:val="28"/>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宋体" w:cs="Times New Roman"/>
          <w:color w:val="auto"/>
          <w:sz w:val="28"/>
          <w:szCs w:val="28"/>
        </w:rPr>
      </w:pPr>
      <w:bookmarkStart w:id="28" w:name="_Toc356396354"/>
      <w:bookmarkStart w:id="29" w:name="_Toc279131289"/>
      <w:r>
        <w:rPr>
          <w:rFonts w:hint="default" w:ascii="Times New Roman" w:hAnsi="Times New Roman" w:cs="Times New Roman"/>
          <w:color w:val="auto"/>
          <w:sz w:val="28"/>
          <w:szCs w:val="28"/>
          <w:lang w:val="en-US" w:eastAsia="zh-CN"/>
        </w:rPr>
        <w:t>4</w:t>
      </w:r>
      <w:r>
        <w:rPr>
          <w:rFonts w:hint="default" w:ascii="Times New Roman" w:hAnsi="Times New Roman" w:eastAsia="宋体" w:cs="Times New Roman"/>
          <w:color w:val="auto"/>
          <w:sz w:val="28"/>
          <w:szCs w:val="28"/>
          <w:lang w:val="en-US" w:eastAsia="zh-CN"/>
        </w:rPr>
        <w:t>.</w:t>
      </w:r>
      <w:r>
        <w:rPr>
          <w:rFonts w:hint="default" w:ascii="Times New Roman" w:hAnsi="Times New Roman" w:eastAsia="宋体" w:cs="Times New Roman"/>
          <w:color w:val="auto"/>
          <w:sz w:val="28"/>
          <w:szCs w:val="28"/>
        </w:rPr>
        <w:t>拟投入本项目专业人员表</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204"/>
        <w:gridCol w:w="1133"/>
        <w:gridCol w:w="2162"/>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序号</w:t>
            </w:r>
          </w:p>
        </w:tc>
        <w:tc>
          <w:tcPr>
            <w:tcW w:w="1275"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职务</w:t>
            </w: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姓名</w:t>
            </w:r>
          </w:p>
        </w:tc>
        <w:tc>
          <w:tcPr>
            <w:tcW w:w="1250"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资质或职称</w:t>
            </w:r>
          </w:p>
        </w:tc>
        <w:tc>
          <w:tcPr>
            <w:tcW w:w="1250" w:type="pct"/>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color w:val="auto"/>
                <w:sz w:val="28"/>
                <w:szCs w:val="28"/>
              </w:rPr>
            </w:pPr>
            <w:r>
              <w:rPr>
                <w:rFonts w:hint="default" w:ascii="Times New Roman" w:hAnsi="Times New Roman" w:eastAsia="宋体" w:cs="Times New Roman"/>
                <w:b/>
                <w:color w:val="auto"/>
                <w:sz w:val="28"/>
                <w:szCs w:val="28"/>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pct"/>
            <w:vAlign w:val="center"/>
          </w:tcPr>
          <w:p>
            <w:pPr>
              <w:spacing w:line="60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1</w:t>
            </w:r>
          </w:p>
        </w:tc>
        <w:tc>
          <w:tcPr>
            <w:tcW w:w="1275" w:type="pct"/>
            <w:vAlign w:val="center"/>
          </w:tcPr>
          <w:p>
            <w:pPr>
              <w:spacing w:line="600" w:lineRule="exact"/>
              <w:jc w:val="center"/>
              <w:rPr>
                <w:rFonts w:hint="default" w:ascii="Times New Roman" w:hAnsi="Times New Roman" w:eastAsia="宋体" w:cs="Times New Roman"/>
                <w:color w:val="auto"/>
                <w:sz w:val="28"/>
                <w:szCs w:val="28"/>
              </w:rPr>
            </w:pPr>
          </w:p>
        </w:tc>
        <w:tc>
          <w:tcPr>
            <w:tcW w:w="661" w:type="pct"/>
            <w:vAlign w:val="center"/>
          </w:tcPr>
          <w:p>
            <w:pPr>
              <w:spacing w:line="600" w:lineRule="exact"/>
              <w:jc w:val="center"/>
              <w:rPr>
                <w:rFonts w:hint="default" w:ascii="Times New Roman" w:hAnsi="Times New Roman" w:eastAsia="宋体" w:cs="Times New Roman"/>
                <w:color w:val="auto"/>
                <w:sz w:val="28"/>
                <w:szCs w:val="28"/>
              </w:rPr>
            </w:pPr>
          </w:p>
        </w:tc>
        <w:tc>
          <w:tcPr>
            <w:tcW w:w="1250" w:type="pct"/>
            <w:vAlign w:val="center"/>
          </w:tcPr>
          <w:p>
            <w:pPr>
              <w:spacing w:line="600" w:lineRule="exact"/>
              <w:jc w:val="center"/>
              <w:rPr>
                <w:rFonts w:hint="default" w:ascii="Times New Roman" w:hAnsi="Times New Roman" w:eastAsia="宋体" w:cs="Times New Roman"/>
                <w:color w:val="auto"/>
                <w:sz w:val="28"/>
                <w:szCs w:val="28"/>
              </w:rPr>
            </w:pPr>
          </w:p>
        </w:tc>
        <w:tc>
          <w:tcPr>
            <w:tcW w:w="1250" w:type="pct"/>
          </w:tcPr>
          <w:p>
            <w:pPr>
              <w:spacing w:line="600" w:lineRule="exact"/>
              <w:jc w:val="center"/>
              <w:rPr>
                <w:rFonts w:hint="default" w:ascii="Times New Roman" w:hAnsi="Times New Roman"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pct"/>
            <w:vAlign w:val="center"/>
          </w:tcPr>
          <w:p>
            <w:pPr>
              <w:spacing w:line="60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2</w:t>
            </w:r>
          </w:p>
        </w:tc>
        <w:tc>
          <w:tcPr>
            <w:tcW w:w="1275" w:type="pct"/>
            <w:vAlign w:val="center"/>
          </w:tcPr>
          <w:p>
            <w:pPr>
              <w:spacing w:line="600" w:lineRule="exact"/>
              <w:jc w:val="center"/>
              <w:rPr>
                <w:rFonts w:hint="default" w:ascii="Times New Roman" w:hAnsi="Times New Roman" w:eastAsia="宋体" w:cs="Times New Roman"/>
                <w:color w:val="auto"/>
                <w:sz w:val="28"/>
                <w:szCs w:val="28"/>
              </w:rPr>
            </w:pPr>
          </w:p>
        </w:tc>
        <w:tc>
          <w:tcPr>
            <w:tcW w:w="661" w:type="pct"/>
            <w:vAlign w:val="center"/>
          </w:tcPr>
          <w:p>
            <w:pPr>
              <w:spacing w:line="600" w:lineRule="exact"/>
              <w:jc w:val="center"/>
              <w:rPr>
                <w:rFonts w:hint="default" w:ascii="Times New Roman" w:hAnsi="Times New Roman" w:eastAsia="宋体" w:cs="Times New Roman"/>
                <w:color w:val="auto"/>
                <w:sz w:val="28"/>
                <w:szCs w:val="28"/>
              </w:rPr>
            </w:pPr>
          </w:p>
        </w:tc>
        <w:tc>
          <w:tcPr>
            <w:tcW w:w="1250" w:type="pct"/>
            <w:vAlign w:val="center"/>
          </w:tcPr>
          <w:p>
            <w:pPr>
              <w:spacing w:line="600" w:lineRule="exact"/>
              <w:jc w:val="center"/>
              <w:rPr>
                <w:rFonts w:hint="default" w:ascii="Times New Roman" w:hAnsi="Times New Roman" w:eastAsia="宋体" w:cs="Times New Roman"/>
                <w:color w:val="auto"/>
                <w:sz w:val="28"/>
                <w:szCs w:val="28"/>
              </w:rPr>
            </w:pPr>
          </w:p>
        </w:tc>
        <w:tc>
          <w:tcPr>
            <w:tcW w:w="1250" w:type="pct"/>
          </w:tcPr>
          <w:p>
            <w:pPr>
              <w:spacing w:line="600" w:lineRule="exact"/>
              <w:jc w:val="center"/>
              <w:rPr>
                <w:rFonts w:hint="default" w:ascii="Times New Roman" w:hAnsi="Times New Roman"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pct"/>
            <w:vAlign w:val="center"/>
          </w:tcPr>
          <w:p>
            <w:pPr>
              <w:spacing w:line="60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3</w:t>
            </w:r>
          </w:p>
        </w:tc>
        <w:tc>
          <w:tcPr>
            <w:tcW w:w="1275" w:type="pct"/>
            <w:vAlign w:val="center"/>
          </w:tcPr>
          <w:p>
            <w:pPr>
              <w:spacing w:line="600" w:lineRule="exact"/>
              <w:jc w:val="center"/>
              <w:rPr>
                <w:rFonts w:hint="default" w:ascii="Times New Roman" w:hAnsi="Times New Roman" w:eastAsia="宋体" w:cs="Times New Roman"/>
                <w:color w:val="auto"/>
                <w:sz w:val="28"/>
                <w:szCs w:val="28"/>
              </w:rPr>
            </w:pPr>
          </w:p>
        </w:tc>
        <w:tc>
          <w:tcPr>
            <w:tcW w:w="661" w:type="pct"/>
            <w:vAlign w:val="center"/>
          </w:tcPr>
          <w:p>
            <w:pPr>
              <w:spacing w:line="600" w:lineRule="exact"/>
              <w:jc w:val="center"/>
              <w:rPr>
                <w:rFonts w:hint="default" w:ascii="Times New Roman" w:hAnsi="Times New Roman" w:eastAsia="宋体" w:cs="Times New Roman"/>
                <w:color w:val="auto"/>
                <w:sz w:val="28"/>
                <w:szCs w:val="28"/>
              </w:rPr>
            </w:pPr>
          </w:p>
        </w:tc>
        <w:tc>
          <w:tcPr>
            <w:tcW w:w="1250" w:type="pct"/>
            <w:vAlign w:val="center"/>
          </w:tcPr>
          <w:p>
            <w:pPr>
              <w:spacing w:line="600" w:lineRule="exact"/>
              <w:jc w:val="center"/>
              <w:rPr>
                <w:rFonts w:hint="default" w:ascii="Times New Roman" w:hAnsi="Times New Roman" w:eastAsia="宋体" w:cs="Times New Roman"/>
                <w:color w:val="auto"/>
                <w:sz w:val="28"/>
                <w:szCs w:val="28"/>
              </w:rPr>
            </w:pPr>
          </w:p>
        </w:tc>
        <w:tc>
          <w:tcPr>
            <w:tcW w:w="1250" w:type="pct"/>
          </w:tcPr>
          <w:p>
            <w:pPr>
              <w:spacing w:line="600" w:lineRule="exact"/>
              <w:jc w:val="center"/>
              <w:rPr>
                <w:rFonts w:hint="default" w:ascii="Times New Roman" w:hAnsi="Times New Roman" w:eastAsia="宋体"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1" w:type="pct"/>
            <w:vAlign w:val="center"/>
          </w:tcPr>
          <w:p>
            <w:pPr>
              <w:spacing w:line="600" w:lineRule="exact"/>
              <w:jc w:val="center"/>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w:t>
            </w:r>
          </w:p>
        </w:tc>
        <w:tc>
          <w:tcPr>
            <w:tcW w:w="1275" w:type="pct"/>
            <w:vAlign w:val="center"/>
          </w:tcPr>
          <w:p>
            <w:pPr>
              <w:spacing w:line="600" w:lineRule="exact"/>
              <w:jc w:val="center"/>
              <w:rPr>
                <w:rFonts w:hint="default" w:ascii="Times New Roman" w:hAnsi="Times New Roman" w:eastAsia="宋体" w:cs="Times New Roman"/>
                <w:color w:val="auto"/>
                <w:sz w:val="28"/>
                <w:szCs w:val="28"/>
              </w:rPr>
            </w:pPr>
          </w:p>
        </w:tc>
        <w:tc>
          <w:tcPr>
            <w:tcW w:w="661" w:type="pct"/>
            <w:vAlign w:val="center"/>
          </w:tcPr>
          <w:p>
            <w:pPr>
              <w:spacing w:line="600" w:lineRule="exact"/>
              <w:jc w:val="center"/>
              <w:rPr>
                <w:rFonts w:hint="default" w:ascii="Times New Roman" w:hAnsi="Times New Roman" w:eastAsia="宋体" w:cs="Times New Roman"/>
                <w:color w:val="auto"/>
                <w:sz w:val="28"/>
                <w:szCs w:val="28"/>
              </w:rPr>
            </w:pPr>
          </w:p>
        </w:tc>
        <w:tc>
          <w:tcPr>
            <w:tcW w:w="1250" w:type="pct"/>
            <w:vAlign w:val="center"/>
          </w:tcPr>
          <w:p>
            <w:pPr>
              <w:spacing w:line="600" w:lineRule="exact"/>
              <w:jc w:val="center"/>
              <w:rPr>
                <w:rFonts w:hint="default" w:ascii="Times New Roman" w:hAnsi="Times New Roman" w:eastAsia="宋体" w:cs="Times New Roman"/>
                <w:color w:val="auto"/>
                <w:sz w:val="28"/>
                <w:szCs w:val="28"/>
              </w:rPr>
            </w:pPr>
          </w:p>
        </w:tc>
        <w:tc>
          <w:tcPr>
            <w:tcW w:w="1250" w:type="pct"/>
          </w:tcPr>
          <w:p>
            <w:pPr>
              <w:spacing w:line="600" w:lineRule="exact"/>
              <w:jc w:val="center"/>
              <w:rPr>
                <w:rFonts w:hint="default" w:ascii="Times New Roman" w:hAnsi="Times New Roman" w:eastAsia="宋体" w:cs="Times New Roman"/>
                <w:color w:val="auto"/>
                <w:sz w:val="28"/>
                <w:szCs w:val="28"/>
              </w:rPr>
            </w:pPr>
          </w:p>
        </w:tc>
      </w:tr>
    </w:tbl>
    <w:p>
      <w:pPr>
        <w:spacing w:line="600" w:lineRule="exact"/>
        <w:rPr>
          <w:rFonts w:hint="default" w:ascii="Times New Roman" w:hAnsi="Times New Roman" w:eastAsia="宋体" w:cs="Times New Roman"/>
          <w:color w:val="auto"/>
          <w:sz w:val="28"/>
          <w:szCs w:val="28"/>
        </w:rPr>
      </w:pPr>
    </w:p>
    <w:p>
      <w:pPr>
        <w:tabs>
          <w:tab w:val="left" w:pos="5040"/>
        </w:tabs>
        <w:snapToGrid w:val="0"/>
        <w:spacing w:line="600" w:lineRule="exact"/>
        <w:rPr>
          <w:rFonts w:hint="default" w:ascii="Times New Roman" w:hAnsi="Times New Roman" w:eastAsia="宋体" w:cs="Times New Roman"/>
          <w:color w:val="auto"/>
          <w:sz w:val="28"/>
          <w:szCs w:val="28"/>
        </w:rPr>
      </w:pPr>
    </w:p>
    <w:p>
      <w:pPr>
        <w:tabs>
          <w:tab w:val="left" w:pos="5040"/>
        </w:tabs>
        <w:snapToGrid w:val="0"/>
        <w:spacing w:line="60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比选申请人：</w:t>
      </w:r>
      <w:r>
        <w:rPr>
          <w:rFonts w:hint="default" w:ascii="Times New Roman" w:hAnsi="Times New Roman" w:eastAsia="宋体" w:cs="Times New Roman"/>
          <w:color w:val="auto"/>
          <w:sz w:val="28"/>
          <w:szCs w:val="28"/>
          <w:u w:val="single"/>
        </w:rPr>
        <w:t>（全称、盖公章）</w:t>
      </w:r>
    </w:p>
    <w:p>
      <w:pPr>
        <w:tabs>
          <w:tab w:val="left" w:pos="5040"/>
        </w:tabs>
        <w:snapToGrid w:val="0"/>
        <w:spacing w:line="60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法定代表人或授权代理人：</w:t>
      </w:r>
      <w:r>
        <w:rPr>
          <w:rFonts w:hint="default" w:ascii="Times New Roman" w:hAnsi="Times New Roman" w:eastAsia="宋体" w:cs="Times New Roman"/>
          <w:color w:val="auto"/>
          <w:sz w:val="28"/>
          <w:szCs w:val="28"/>
          <w:u w:val="single"/>
        </w:rPr>
        <w:t>（签字或盖章）</w:t>
      </w:r>
    </w:p>
    <w:p>
      <w:pPr>
        <w:tabs>
          <w:tab w:val="left" w:pos="5040"/>
        </w:tabs>
        <w:snapToGrid w:val="0"/>
        <w:spacing w:line="600" w:lineRule="exact"/>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日期： 年  月  日</w:t>
      </w: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lang w:val="en-US" w:eastAsia="zh-CN"/>
        </w:rPr>
        <w:t>5</w:t>
      </w:r>
      <w:r>
        <w:rPr>
          <w:rFonts w:hint="default" w:ascii="Times New Roman" w:hAnsi="Times New Roman" w:eastAsia="宋体" w:cs="Times New Roman"/>
          <w:color w:val="auto"/>
          <w:sz w:val="28"/>
          <w:szCs w:val="28"/>
          <w:lang w:val="en-US" w:eastAsia="zh-CN"/>
        </w:rPr>
        <w:t>.开评标场地情况</w:t>
      </w:r>
    </w:p>
    <w:p>
      <w:pPr>
        <w:spacing w:line="600" w:lineRule="exact"/>
        <w:rPr>
          <w:rFonts w:hint="default" w:ascii="Times New Roman" w:hAnsi="Times New Roman" w:eastAsia="宋体" w:cs="Times New Roman"/>
          <w:sz w:val="28"/>
          <w:szCs w:val="28"/>
          <w:lang w:val="en-US" w:eastAsia="zh-CN"/>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cs="Times New Roman"/>
          <w:color w:val="auto"/>
          <w:sz w:val="28"/>
          <w:szCs w:val="28"/>
          <w:lang w:val="en-US" w:eastAsia="zh-CN"/>
        </w:rPr>
        <w:t>6</w:t>
      </w:r>
      <w:r>
        <w:rPr>
          <w:rFonts w:hint="default" w:ascii="Times New Roman" w:hAnsi="Times New Roman" w:eastAsia="宋体" w:cs="Times New Roman"/>
          <w:color w:val="auto"/>
          <w:sz w:val="28"/>
          <w:szCs w:val="28"/>
          <w:lang w:val="en-US" w:eastAsia="zh-CN"/>
        </w:rPr>
        <w:t>.</w:t>
      </w:r>
      <w:r>
        <w:rPr>
          <w:rFonts w:hint="default" w:ascii="Times New Roman" w:hAnsi="Times New Roman" w:eastAsia="宋体" w:cs="Times New Roman"/>
          <w:color w:val="auto"/>
          <w:sz w:val="28"/>
          <w:szCs w:val="28"/>
        </w:rPr>
        <w:t>招标代理</w:t>
      </w:r>
      <w:bookmarkEnd w:id="28"/>
      <w:r>
        <w:rPr>
          <w:rFonts w:hint="default" w:ascii="Times New Roman" w:hAnsi="Times New Roman" w:eastAsia="宋体" w:cs="Times New Roman"/>
          <w:color w:val="auto"/>
          <w:sz w:val="28"/>
          <w:szCs w:val="28"/>
        </w:rPr>
        <w:t>服务方案（自行编写）</w:t>
      </w:r>
    </w:p>
    <w:p>
      <w:pPr>
        <w:spacing w:line="600" w:lineRule="exact"/>
        <w:rPr>
          <w:rFonts w:hint="default" w:ascii="Times New Roman" w:hAnsi="Times New Roman" w:eastAsia="宋体" w:cs="Times New Roman"/>
          <w:sz w:val="28"/>
          <w:szCs w:val="28"/>
        </w:rPr>
      </w:pPr>
    </w:p>
    <w:p>
      <w:pPr>
        <w:pStyle w:val="3"/>
        <w:pageBreakBefore w:val="0"/>
        <w:kinsoku/>
        <w:wordWrap/>
        <w:overflowPunct/>
        <w:topLinePunct w:val="0"/>
        <w:bidi w:val="0"/>
        <w:snapToGrid/>
        <w:spacing w:before="0" w:after="0" w:line="600" w:lineRule="exact"/>
        <w:jc w:val="center"/>
        <w:textAlignment w:val="auto"/>
        <w:rPr>
          <w:rFonts w:hint="default" w:ascii="Times New Roman" w:hAnsi="Times New Roman" w:eastAsia="宋体" w:cs="Times New Roman"/>
          <w:color w:val="auto"/>
          <w:sz w:val="28"/>
          <w:szCs w:val="28"/>
        </w:rPr>
      </w:pPr>
      <w:r>
        <w:rPr>
          <w:rFonts w:hint="default" w:ascii="Times New Roman" w:hAnsi="Times New Roman" w:cs="Times New Roman"/>
          <w:color w:val="auto"/>
          <w:sz w:val="28"/>
          <w:szCs w:val="28"/>
          <w:lang w:val="en-US" w:eastAsia="zh-CN"/>
        </w:rPr>
        <w:t>7</w:t>
      </w:r>
      <w:r>
        <w:rPr>
          <w:rFonts w:hint="default" w:ascii="Times New Roman" w:hAnsi="Times New Roman" w:eastAsia="宋体" w:cs="Times New Roman"/>
          <w:color w:val="auto"/>
          <w:sz w:val="28"/>
          <w:szCs w:val="28"/>
          <w:lang w:val="en-US" w:eastAsia="zh-CN"/>
        </w:rPr>
        <w:t>.</w:t>
      </w:r>
      <w:r>
        <w:rPr>
          <w:rFonts w:hint="default" w:ascii="Times New Roman" w:hAnsi="Times New Roman" w:eastAsia="宋体" w:cs="Times New Roman"/>
          <w:color w:val="auto"/>
          <w:sz w:val="28"/>
          <w:szCs w:val="28"/>
        </w:rPr>
        <w:t>比选申请人其它证明材料</w:t>
      </w:r>
      <w:bookmarkEnd w:id="27"/>
      <w:bookmarkEnd w:id="29"/>
    </w:p>
    <w:p>
      <w:pPr>
        <w:widowControl/>
        <w:spacing w:line="600" w:lineRule="exact"/>
        <w:ind w:firstLine="560" w:firstLineChars="200"/>
        <w:jc w:val="center"/>
        <w:rPr>
          <w:rFonts w:hint="default" w:ascii="Times New Roman" w:hAnsi="Times New Roman" w:eastAsia="宋体" w:cs="Times New Roman"/>
          <w:color w:val="auto"/>
          <w:sz w:val="28"/>
          <w:szCs w:val="28"/>
        </w:rPr>
      </w:pPr>
    </w:p>
    <w:p>
      <w:pPr>
        <w:widowControl/>
        <w:spacing w:line="600" w:lineRule="exact"/>
        <w:ind w:firstLine="560" w:firstLineChars="200"/>
        <w:jc w:val="left"/>
        <w:rPr>
          <w:rFonts w:hint="default" w:ascii="Times New Roman" w:hAnsi="Times New Roman" w:eastAsia="宋体" w:cs="Times New Roman"/>
          <w:color w:val="auto"/>
          <w:sz w:val="28"/>
          <w:szCs w:val="28"/>
        </w:rPr>
      </w:pPr>
    </w:p>
    <w:sectPr>
      <w:pgSz w:w="11906" w:h="16838"/>
      <w:pgMar w:top="187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script"/>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NmYwMzA4Y2QxY2Y3OWM4Yjc2OWE5NmU5MmQ0NjAifQ=="/>
  </w:docVars>
  <w:rsids>
    <w:rsidRoot w:val="00000000"/>
    <w:rsid w:val="1A7C7B54"/>
    <w:rsid w:val="2CF52203"/>
    <w:rsid w:val="318D0FD0"/>
    <w:rsid w:val="5BFA204C"/>
    <w:rsid w:val="79B27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paragraph" w:styleId="3">
    <w:name w:val="heading 4"/>
    <w:basedOn w:val="1"/>
    <w:next w:val="1"/>
    <w:link w:val="14"/>
    <w:qFormat/>
    <w:uiPriority w:val="9"/>
    <w:pPr>
      <w:keepNext/>
      <w:keepLines/>
      <w:spacing w:before="280" w:after="290" w:line="376" w:lineRule="auto"/>
      <w:outlineLvl w:val="3"/>
    </w:pPr>
    <w:rPr>
      <w:rFonts w:ascii="Cambria" w:hAnsi="Cambria"/>
      <w:b/>
      <w:bCs/>
      <w:szCs w:val="28"/>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character" w:styleId="10">
    <w:name w:val="Hyperlink"/>
    <w:basedOn w:val="9"/>
    <w:qFormat/>
    <w:uiPriority w:val="99"/>
    <w:rPr>
      <w:color w:val="0000FF"/>
      <w:u w:val="singl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2 字符"/>
    <w:basedOn w:val="9"/>
    <w:link w:val="2"/>
    <w:qFormat/>
    <w:uiPriority w:val="9"/>
    <w:rPr>
      <w:rFonts w:ascii="Cambria" w:hAnsi="Cambria" w:eastAsia="宋体" w:cs="Times New Roman"/>
      <w:b/>
      <w:bCs/>
      <w:sz w:val="32"/>
      <w:szCs w:val="32"/>
    </w:rPr>
  </w:style>
  <w:style w:type="character" w:customStyle="1" w:styleId="14">
    <w:name w:val="标题 4 字符"/>
    <w:basedOn w:val="9"/>
    <w:link w:val="3"/>
    <w:qFormat/>
    <w:uiPriority w:val="9"/>
    <w:rPr>
      <w:rFonts w:ascii="Cambria" w:hAnsi="Cambria" w:eastAsia="宋体" w:cs="Times New Roman"/>
      <w:b/>
      <w:bCs/>
      <w:szCs w:val="28"/>
    </w:r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14</Pages>
  <Words>3849</Words>
  <Characters>4072</Characters>
  <Paragraphs>289</Paragraphs>
  <TotalTime>41</TotalTime>
  <ScaleCrop>false</ScaleCrop>
  <LinksUpToDate>false</LinksUpToDate>
  <CharactersWithSpaces>4183</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2023-03-17T04:01:00Z</dcterms:created>
  <dc:creator>cu</dc:creator>
  <cp:lastModifiedBy>Administrator</cp:lastModifiedBy>
  <cp:lastPrinted>2024-01-15T11:16:00Z</cp:lastPrinted>
  <dcterms:modified xsi:type="dcterms:W3CDTF">2024-07-12T07:31:11Z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572f3ea696314c36a710ac5b4bdd74f5_23</vt:lpwstr>
  </property>
</Properties>
</file>